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E1B14" w14:textId="77777777" w:rsidR="007012AB" w:rsidRDefault="007012AB" w:rsidP="007012AB">
      <w:pPr>
        <w:rPr>
          <w:color w:val="000000" w:themeColor="text1"/>
        </w:rPr>
      </w:pPr>
      <w:r>
        <w:rPr>
          <w:rFonts w:hint="eastAsia"/>
          <w:color w:val="000000" w:themeColor="text1"/>
        </w:rPr>
        <w:t>平成</w:t>
      </w:r>
      <w:r>
        <w:rPr>
          <w:color w:val="000000" w:themeColor="text1"/>
        </w:rPr>
        <w:t>30</w:t>
      </w:r>
      <w:r>
        <w:rPr>
          <w:rFonts w:hint="eastAsia"/>
          <w:color w:val="000000" w:themeColor="text1"/>
        </w:rPr>
        <w:t>年度活動報告書</w:t>
      </w:r>
    </w:p>
    <w:p w14:paraId="3D918B7C" w14:textId="77777777" w:rsidR="007012AB" w:rsidRDefault="007012AB" w:rsidP="007012AB">
      <w:pPr>
        <w:rPr>
          <w:color w:val="000000" w:themeColor="text1"/>
        </w:rPr>
      </w:pPr>
      <w:r>
        <w:rPr>
          <w:rFonts w:hint="eastAsia"/>
          <w:color w:val="000000" w:themeColor="text1"/>
        </w:rPr>
        <w:t>抗リン脂質抗体部会　部会長　保田晋助（北海道大学　免疫・代謝内科）</w:t>
      </w:r>
    </w:p>
    <w:p w14:paraId="51789AE7" w14:textId="77777777" w:rsidR="00B45560" w:rsidRPr="003F1F8A" w:rsidRDefault="00B45560">
      <w:pPr>
        <w:rPr>
          <w:rFonts w:hint="eastAsia"/>
          <w:color w:val="000000" w:themeColor="text1"/>
        </w:rPr>
      </w:pPr>
    </w:p>
    <w:p w14:paraId="1ADB7560" w14:textId="709EDF4D" w:rsidR="003E1E4D" w:rsidRPr="003F1F8A" w:rsidRDefault="00B45560">
      <w:pPr>
        <w:rPr>
          <w:color w:val="000000" w:themeColor="text1"/>
        </w:rPr>
      </w:pPr>
      <w:r w:rsidRPr="003F1F8A">
        <w:rPr>
          <w:color w:val="000000" w:themeColor="text1"/>
        </w:rPr>
        <w:t>抗リン脂質抗体部会では</w:t>
      </w:r>
      <w:r w:rsidR="008C4D51" w:rsidRPr="003F1F8A">
        <w:rPr>
          <w:rFonts w:hint="eastAsia"/>
          <w:color w:val="000000" w:themeColor="text1"/>
        </w:rPr>
        <w:t>、</w:t>
      </w:r>
      <w:r w:rsidR="00385FE3" w:rsidRPr="003F1F8A">
        <w:rPr>
          <w:rFonts w:hint="eastAsia"/>
          <w:color w:val="000000" w:themeColor="text1"/>
        </w:rPr>
        <w:t>測定法の標準化がかなりの所まで進捗してきており、</w:t>
      </w:r>
      <w:r w:rsidR="004A1316" w:rsidRPr="003F1F8A">
        <w:rPr>
          <w:rFonts w:hint="eastAsia"/>
          <w:color w:val="000000" w:themeColor="text1"/>
        </w:rPr>
        <w:t>抗リン脂質抗体の標準化</w:t>
      </w:r>
      <w:r w:rsidR="00385FE3" w:rsidRPr="003F1F8A">
        <w:rPr>
          <w:rFonts w:hint="eastAsia"/>
          <w:color w:val="000000" w:themeColor="text1"/>
        </w:rPr>
        <w:t>を実臨床に生かすべく、</w:t>
      </w:r>
      <w:r w:rsidR="004A1316" w:rsidRPr="003F1F8A">
        <w:rPr>
          <w:rFonts w:hint="eastAsia"/>
          <w:color w:val="000000" w:themeColor="text1"/>
        </w:rPr>
        <w:t>抗リン脂質抗体プロファイルと臨床像の関連を見出し、</w:t>
      </w:r>
      <w:r w:rsidR="008B33DC" w:rsidRPr="003F1F8A">
        <w:rPr>
          <w:rFonts w:hint="eastAsia"/>
          <w:color w:val="000000" w:themeColor="text1"/>
        </w:rPr>
        <w:t>最適の</w:t>
      </w:r>
      <w:r w:rsidR="004A1316" w:rsidRPr="003F1F8A">
        <w:rPr>
          <w:rFonts w:hint="eastAsia"/>
          <w:color w:val="000000" w:themeColor="text1"/>
        </w:rPr>
        <w:t>治療法を明らかにしてゆきたいと考えています。</w:t>
      </w:r>
      <w:r w:rsidR="008C4D51" w:rsidRPr="003F1F8A">
        <w:rPr>
          <w:rFonts w:hint="eastAsia"/>
          <w:color w:val="000000" w:themeColor="text1"/>
        </w:rPr>
        <w:t>抗リン脂質抗体</w:t>
      </w:r>
      <w:r w:rsidR="00B163EB" w:rsidRPr="003F1F8A">
        <w:rPr>
          <w:rFonts w:hint="eastAsia"/>
          <w:color w:val="000000" w:themeColor="text1"/>
        </w:rPr>
        <w:t>部会では、</w:t>
      </w:r>
      <w:r w:rsidR="00265648" w:rsidRPr="003F1F8A">
        <w:rPr>
          <w:color w:val="000000" w:themeColor="text1"/>
        </w:rPr>
        <w:t>SPA (solid phase assay)</w:t>
      </w:r>
      <w:r w:rsidR="00265648" w:rsidRPr="003F1F8A">
        <w:rPr>
          <w:rFonts w:hint="eastAsia"/>
          <w:color w:val="000000" w:themeColor="text1"/>
        </w:rPr>
        <w:t>部門</w:t>
      </w:r>
      <w:r w:rsidR="007D2FB5" w:rsidRPr="003F1F8A">
        <w:rPr>
          <w:color w:val="000000" w:themeColor="text1"/>
        </w:rPr>
        <w:t xml:space="preserve">, </w:t>
      </w:r>
      <w:r w:rsidR="000905F2" w:rsidRPr="003F1F8A">
        <w:rPr>
          <w:rFonts w:hint="eastAsia"/>
          <w:color w:val="000000" w:themeColor="text1"/>
        </w:rPr>
        <w:t>ループスアンチコアグラント（</w:t>
      </w:r>
      <w:r w:rsidR="000905F2" w:rsidRPr="003F1F8A">
        <w:rPr>
          <w:color w:val="000000" w:themeColor="text1"/>
        </w:rPr>
        <w:t>LA</w:t>
      </w:r>
      <w:r w:rsidR="000905F2" w:rsidRPr="003F1F8A">
        <w:rPr>
          <w:rFonts w:hint="eastAsia"/>
          <w:color w:val="000000" w:themeColor="text1"/>
        </w:rPr>
        <w:t>）部門</w:t>
      </w:r>
      <w:r w:rsidR="007D2FB5" w:rsidRPr="003F1F8A">
        <w:rPr>
          <w:color w:val="000000" w:themeColor="text1"/>
        </w:rPr>
        <w:t>,</w:t>
      </w:r>
      <w:r w:rsidR="007D2FB5" w:rsidRPr="003F1F8A">
        <w:rPr>
          <w:rFonts w:hint="eastAsia"/>
          <w:color w:val="000000" w:themeColor="text1"/>
        </w:rPr>
        <w:t xml:space="preserve"> </w:t>
      </w:r>
      <w:r w:rsidR="007D2FB5" w:rsidRPr="003F1F8A">
        <w:rPr>
          <w:color w:val="000000" w:themeColor="text1"/>
        </w:rPr>
        <w:t>APS</w:t>
      </w:r>
      <w:r w:rsidR="007D2FB5" w:rsidRPr="003F1F8A">
        <w:rPr>
          <w:rFonts w:hint="eastAsia"/>
          <w:color w:val="000000" w:themeColor="text1"/>
        </w:rPr>
        <w:t>部門</w:t>
      </w:r>
      <w:r w:rsidR="004A1316" w:rsidRPr="003F1F8A">
        <w:rPr>
          <w:rFonts w:hint="eastAsia"/>
          <w:color w:val="000000" w:themeColor="text1"/>
        </w:rPr>
        <w:t>の</w:t>
      </w:r>
      <w:r w:rsidR="004A1316" w:rsidRPr="003F1F8A">
        <w:rPr>
          <w:rFonts w:hint="eastAsia"/>
          <w:color w:val="000000" w:themeColor="text1"/>
        </w:rPr>
        <w:t>3</w:t>
      </w:r>
      <w:r w:rsidR="004A1316" w:rsidRPr="003F1F8A">
        <w:rPr>
          <w:rFonts w:hint="eastAsia"/>
          <w:color w:val="000000" w:themeColor="text1"/>
        </w:rPr>
        <w:t>つの小グループが</w:t>
      </w:r>
      <w:proofErr w:type="spellStart"/>
      <w:r w:rsidR="008C4D51" w:rsidRPr="003F1F8A">
        <w:rPr>
          <w:color w:val="000000" w:themeColor="text1"/>
        </w:rPr>
        <w:t>aPL</w:t>
      </w:r>
      <w:proofErr w:type="spellEnd"/>
      <w:r w:rsidR="008C4D51" w:rsidRPr="003F1F8A">
        <w:rPr>
          <w:rFonts w:hint="eastAsia"/>
          <w:color w:val="000000" w:themeColor="text1"/>
        </w:rPr>
        <w:t>測定方法の標準化</w:t>
      </w:r>
      <w:r w:rsidR="00385FE3" w:rsidRPr="003F1F8A">
        <w:rPr>
          <w:rFonts w:hint="eastAsia"/>
          <w:color w:val="000000" w:themeColor="text1"/>
        </w:rPr>
        <w:t>、最適な治療法の検討</w:t>
      </w:r>
      <w:r w:rsidR="008C4D51" w:rsidRPr="003F1F8A">
        <w:rPr>
          <w:rFonts w:hint="eastAsia"/>
          <w:color w:val="000000" w:themeColor="text1"/>
        </w:rPr>
        <w:t>を中心に</w:t>
      </w:r>
      <w:r w:rsidR="004A1316" w:rsidRPr="003F1F8A">
        <w:rPr>
          <w:rFonts w:hint="eastAsia"/>
          <w:color w:val="000000" w:themeColor="text1"/>
        </w:rPr>
        <w:t>、</w:t>
      </w:r>
      <w:r w:rsidR="00385FE3" w:rsidRPr="003F1F8A">
        <w:rPr>
          <w:rFonts w:hint="eastAsia"/>
          <w:color w:val="000000" w:themeColor="text1"/>
        </w:rPr>
        <w:t>地道な</w:t>
      </w:r>
      <w:r w:rsidR="000905F2" w:rsidRPr="003F1F8A">
        <w:rPr>
          <w:rFonts w:hint="eastAsia"/>
          <w:color w:val="000000" w:themeColor="text1"/>
        </w:rPr>
        <w:t>活動</w:t>
      </w:r>
      <w:r w:rsidR="00385FE3" w:rsidRPr="003F1F8A">
        <w:rPr>
          <w:rFonts w:hint="eastAsia"/>
          <w:color w:val="000000" w:themeColor="text1"/>
        </w:rPr>
        <w:t>と続けて</w:t>
      </w:r>
      <w:r w:rsidR="004A1316" w:rsidRPr="003F1F8A">
        <w:rPr>
          <w:rFonts w:hint="eastAsia"/>
          <w:color w:val="000000" w:themeColor="text1"/>
        </w:rPr>
        <w:t>います</w:t>
      </w:r>
      <w:r w:rsidR="00B163EB" w:rsidRPr="003F1F8A">
        <w:rPr>
          <w:rFonts w:hint="eastAsia"/>
          <w:color w:val="000000" w:themeColor="text1"/>
        </w:rPr>
        <w:t>。</w:t>
      </w:r>
    </w:p>
    <w:p w14:paraId="678DE117" w14:textId="77777777" w:rsidR="00385FE3" w:rsidRPr="003F1F8A" w:rsidRDefault="00385FE3">
      <w:pPr>
        <w:rPr>
          <w:color w:val="000000" w:themeColor="text1"/>
        </w:rPr>
      </w:pPr>
    </w:p>
    <w:p w14:paraId="7032951A" w14:textId="1718FE49" w:rsidR="00DE7D6A" w:rsidRPr="003F1F8A" w:rsidRDefault="007012AB" w:rsidP="00953EE0">
      <w:pPr>
        <w:numPr>
          <w:ilvl w:val="0"/>
          <w:numId w:val="2"/>
        </w:numPr>
        <w:rPr>
          <w:color w:val="000000" w:themeColor="text1"/>
        </w:rPr>
      </w:pPr>
      <w:r>
        <w:rPr>
          <w:rFonts w:hint="eastAsia"/>
          <w:color w:val="000000" w:themeColor="text1"/>
        </w:rPr>
        <w:t>平成</w:t>
      </w:r>
      <w:r>
        <w:rPr>
          <w:rFonts w:hint="eastAsia"/>
          <w:color w:val="000000" w:themeColor="text1"/>
        </w:rPr>
        <w:t>30</w:t>
      </w:r>
      <w:r w:rsidR="00D806A9" w:rsidRPr="003F1F8A">
        <w:rPr>
          <w:rFonts w:hint="eastAsia"/>
          <w:color w:val="000000" w:themeColor="text1"/>
        </w:rPr>
        <w:t>年度の活動報告</w:t>
      </w:r>
    </w:p>
    <w:p w14:paraId="5F8EED3F" w14:textId="0F3FF4DF" w:rsidR="008B66CA" w:rsidRPr="003F1F8A" w:rsidRDefault="00D806A9" w:rsidP="00045345">
      <w:pPr>
        <w:numPr>
          <w:ilvl w:val="0"/>
          <w:numId w:val="3"/>
        </w:numPr>
        <w:rPr>
          <w:color w:val="000000" w:themeColor="text1"/>
        </w:rPr>
      </w:pPr>
      <w:r w:rsidRPr="003F1F8A">
        <w:rPr>
          <w:color w:val="000000" w:themeColor="text1"/>
        </w:rPr>
        <w:t xml:space="preserve">SSC </w:t>
      </w:r>
      <w:r w:rsidR="007012AB">
        <w:rPr>
          <w:rFonts w:hint="eastAsia"/>
          <w:color w:val="000000" w:themeColor="text1"/>
        </w:rPr>
        <w:t>シンポジウム</w:t>
      </w:r>
    </w:p>
    <w:p w14:paraId="485B7F18" w14:textId="19029AC8" w:rsidR="002E4E19" w:rsidRPr="003F1F8A" w:rsidRDefault="002E4E19" w:rsidP="00B34E98">
      <w:pPr>
        <w:pStyle w:val="a6"/>
        <w:ind w:leftChars="0" w:left="0"/>
        <w:rPr>
          <w:rFonts w:asciiTheme="minorHAnsi" w:eastAsiaTheme="minorEastAsia" w:hAnsiTheme="minorHAnsi"/>
          <w:bCs/>
          <w:color w:val="000000" w:themeColor="text1"/>
          <w:kern w:val="0"/>
          <w:sz w:val="22"/>
          <w:szCs w:val="22"/>
        </w:rPr>
      </w:pPr>
      <w:r w:rsidRPr="003F1F8A">
        <w:rPr>
          <w:rFonts w:asciiTheme="minorHAnsi" w:eastAsiaTheme="minorEastAsia" w:hAnsiTheme="minorHAnsi"/>
          <w:color w:val="000000" w:themeColor="text1"/>
          <w:sz w:val="22"/>
          <w:szCs w:val="22"/>
        </w:rPr>
        <w:t>抗リン脂質抗体</w:t>
      </w:r>
      <w:r w:rsidRPr="003F1F8A">
        <w:rPr>
          <w:rFonts w:asciiTheme="minorHAnsi" w:eastAsiaTheme="minorEastAsia" w:hAnsiTheme="minorHAnsi"/>
          <w:color w:val="000000" w:themeColor="text1"/>
          <w:sz w:val="22"/>
          <w:szCs w:val="22"/>
        </w:rPr>
        <w:t xml:space="preserve"> (</w:t>
      </w:r>
      <w:proofErr w:type="spellStart"/>
      <w:r w:rsidRPr="003F1F8A">
        <w:rPr>
          <w:rFonts w:asciiTheme="minorHAnsi" w:eastAsiaTheme="minorEastAsia" w:hAnsiTheme="minorHAnsi"/>
          <w:color w:val="000000" w:themeColor="text1"/>
          <w:sz w:val="22"/>
          <w:szCs w:val="22"/>
        </w:rPr>
        <w:t>aPL</w:t>
      </w:r>
      <w:proofErr w:type="spellEnd"/>
      <w:r w:rsidRPr="003F1F8A">
        <w:rPr>
          <w:rFonts w:asciiTheme="minorHAnsi" w:eastAsiaTheme="minorEastAsia" w:hAnsiTheme="minorHAnsi"/>
          <w:color w:val="000000" w:themeColor="text1"/>
          <w:sz w:val="22"/>
          <w:szCs w:val="22"/>
        </w:rPr>
        <w:t xml:space="preserve">) </w:t>
      </w:r>
      <w:r w:rsidRPr="003F1F8A">
        <w:rPr>
          <w:rFonts w:asciiTheme="minorHAnsi" w:eastAsiaTheme="minorEastAsia" w:hAnsiTheme="minorHAnsi"/>
          <w:color w:val="000000" w:themeColor="text1"/>
          <w:sz w:val="22"/>
          <w:szCs w:val="22"/>
        </w:rPr>
        <w:t>部会では、希釈ラッセル蛇毒時間（</w:t>
      </w:r>
      <w:proofErr w:type="spellStart"/>
      <w:r w:rsidRPr="003F1F8A">
        <w:rPr>
          <w:rFonts w:asciiTheme="minorHAnsi" w:eastAsiaTheme="minorEastAsia" w:hAnsiTheme="minorHAnsi"/>
          <w:color w:val="000000" w:themeColor="text1"/>
          <w:sz w:val="22"/>
          <w:szCs w:val="22"/>
        </w:rPr>
        <w:t>dRVVT</w:t>
      </w:r>
      <w:proofErr w:type="spellEnd"/>
      <w:r w:rsidRPr="003F1F8A">
        <w:rPr>
          <w:rFonts w:asciiTheme="minorHAnsi" w:eastAsiaTheme="minorEastAsia" w:hAnsiTheme="minorHAnsi"/>
          <w:color w:val="000000" w:themeColor="text1"/>
          <w:sz w:val="22"/>
          <w:szCs w:val="22"/>
        </w:rPr>
        <w:t>）と活性化部分トロンボプラスチン時間（</w:t>
      </w:r>
      <w:r w:rsidRPr="003F1F8A">
        <w:rPr>
          <w:rFonts w:asciiTheme="minorHAnsi" w:eastAsiaTheme="minorEastAsia" w:hAnsiTheme="minorHAnsi"/>
          <w:color w:val="000000" w:themeColor="text1"/>
          <w:sz w:val="22"/>
          <w:szCs w:val="22"/>
        </w:rPr>
        <w:t>APTT</w:t>
      </w:r>
      <w:r w:rsidRPr="003F1F8A">
        <w:rPr>
          <w:rFonts w:asciiTheme="minorHAnsi" w:eastAsiaTheme="minorEastAsia" w:hAnsiTheme="minorHAnsi"/>
          <w:color w:val="000000" w:themeColor="text1"/>
          <w:sz w:val="22"/>
          <w:szCs w:val="22"/>
        </w:rPr>
        <w:t>）の</w:t>
      </w:r>
      <w:r w:rsidRPr="003F1F8A">
        <w:rPr>
          <w:rFonts w:asciiTheme="minorHAnsi" w:eastAsiaTheme="minorEastAsia" w:hAnsiTheme="minorHAnsi"/>
          <w:color w:val="000000" w:themeColor="text1"/>
          <w:sz w:val="22"/>
          <w:szCs w:val="22"/>
        </w:rPr>
        <w:t>2</w:t>
      </w:r>
      <w:r w:rsidRPr="003F1F8A">
        <w:rPr>
          <w:rFonts w:asciiTheme="minorHAnsi" w:eastAsiaTheme="minorEastAsia" w:hAnsiTheme="minorHAnsi"/>
          <w:color w:val="000000" w:themeColor="text1"/>
          <w:sz w:val="22"/>
          <w:szCs w:val="22"/>
        </w:rPr>
        <w:t>系統のループスアンチコアグラント</w:t>
      </w:r>
      <w:r w:rsidRPr="003F1F8A">
        <w:rPr>
          <w:rFonts w:asciiTheme="minorHAnsi" w:eastAsiaTheme="minorEastAsia" w:hAnsiTheme="minorHAnsi"/>
          <w:color w:val="000000" w:themeColor="text1"/>
          <w:sz w:val="22"/>
          <w:szCs w:val="22"/>
        </w:rPr>
        <w:t xml:space="preserve"> (LA) </w:t>
      </w:r>
      <w:r w:rsidRPr="003F1F8A">
        <w:rPr>
          <w:rFonts w:asciiTheme="minorHAnsi" w:eastAsiaTheme="minorEastAsia" w:hAnsiTheme="minorHAnsi"/>
          <w:color w:val="000000" w:themeColor="text1"/>
          <w:sz w:val="22"/>
          <w:szCs w:val="22"/>
        </w:rPr>
        <w:t>に関するカットオフ値の設定を行っている。</w:t>
      </w:r>
      <w:r w:rsidRPr="003F1F8A">
        <w:rPr>
          <w:rFonts w:asciiTheme="minorHAnsi" w:eastAsiaTheme="minorEastAsia" w:hAnsiTheme="minorHAnsi"/>
          <w:bCs/>
          <w:color w:val="000000" w:themeColor="text1"/>
          <w:kern w:val="0"/>
          <w:sz w:val="22"/>
          <w:szCs w:val="22"/>
        </w:rPr>
        <w:t xml:space="preserve">SPA(solid-phase assay) </w:t>
      </w:r>
      <w:r w:rsidRPr="003F1F8A">
        <w:rPr>
          <w:rFonts w:asciiTheme="minorHAnsi" w:eastAsiaTheme="minorEastAsia" w:hAnsiTheme="minorHAnsi"/>
          <w:bCs/>
          <w:color w:val="000000" w:themeColor="text1"/>
          <w:kern w:val="0"/>
          <w:sz w:val="22"/>
          <w:szCs w:val="22"/>
        </w:rPr>
        <w:t>である</w:t>
      </w:r>
      <w:r w:rsidRPr="003F1F8A">
        <w:rPr>
          <w:rFonts w:asciiTheme="minorHAnsi" w:eastAsiaTheme="minorEastAsia" w:hAnsiTheme="minorHAnsi"/>
          <w:color w:val="000000" w:themeColor="text1"/>
          <w:sz w:val="22"/>
          <w:szCs w:val="22"/>
        </w:rPr>
        <w:t>抗カルジオリピン抗体</w:t>
      </w:r>
      <w:r w:rsidRPr="003F1F8A">
        <w:rPr>
          <w:rFonts w:asciiTheme="minorHAnsi" w:eastAsiaTheme="minorEastAsia" w:hAnsiTheme="minorHAnsi"/>
          <w:color w:val="000000" w:themeColor="text1"/>
          <w:sz w:val="22"/>
          <w:szCs w:val="22"/>
        </w:rPr>
        <w:t xml:space="preserve"> (aCL),</w:t>
      </w:r>
      <w:r w:rsidRPr="007012AB">
        <w:rPr>
          <w:rFonts w:asciiTheme="minorHAnsi" w:eastAsiaTheme="minorEastAsia" w:hAnsiTheme="minorHAnsi"/>
          <w:sz w:val="22"/>
          <w:szCs w:val="22"/>
        </w:rPr>
        <w:t xml:space="preserve"> </w:t>
      </w:r>
      <w:r w:rsidRPr="007012AB">
        <w:rPr>
          <w:rFonts w:asciiTheme="minorHAnsi" w:eastAsiaTheme="minorEastAsia" w:hAnsiTheme="minorHAnsi"/>
          <w:sz w:val="22"/>
          <w:szCs w:val="22"/>
        </w:rPr>
        <w:t>抗</w:t>
      </w:r>
      <w:r w:rsidR="00A02D9E" w:rsidRPr="007012AB">
        <w:rPr>
          <w:rFonts w:asciiTheme="minorHAnsi" w:eastAsiaTheme="minorEastAsia" w:hAnsiTheme="minorHAnsi"/>
          <w:sz w:val="22"/>
          <w:szCs w:val="22"/>
        </w:rPr>
        <w:t>β</w:t>
      </w:r>
      <w:r w:rsidR="00A02D9E" w:rsidRPr="007012AB">
        <w:rPr>
          <w:rFonts w:asciiTheme="minorHAnsi" w:eastAsiaTheme="minorEastAsia" w:hAnsiTheme="minorHAnsi"/>
          <w:sz w:val="22"/>
          <w:szCs w:val="22"/>
          <w:vertAlign w:val="subscript"/>
        </w:rPr>
        <w:t>2</w:t>
      </w:r>
      <w:r w:rsidRPr="007012AB">
        <w:rPr>
          <w:rFonts w:asciiTheme="minorHAnsi" w:eastAsiaTheme="minorEastAsia" w:hAnsiTheme="minorHAnsi"/>
          <w:bCs/>
          <w:kern w:val="0"/>
          <w:sz w:val="22"/>
          <w:szCs w:val="22"/>
        </w:rPr>
        <w:t>GPI</w:t>
      </w:r>
      <w:r w:rsidRPr="007012AB">
        <w:rPr>
          <w:rFonts w:asciiTheme="minorHAnsi" w:eastAsiaTheme="minorEastAsia" w:hAnsiTheme="minorHAnsi"/>
          <w:bCs/>
          <w:kern w:val="0"/>
          <w:sz w:val="22"/>
          <w:szCs w:val="22"/>
        </w:rPr>
        <w:t>抗体</w:t>
      </w:r>
      <w:r w:rsidRPr="007012AB">
        <w:rPr>
          <w:rFonts w:asciiTheme="minorHAnsi" w:eastAsiaTheme="minorEastAsia" w:hAnsiTheme="minorHAnsi"/>
          <w:bCs/>
          <w:kern w:val="0"/>
          <w:sz w:val="22"/>
          <w:szCs w:val="22"/>
        </w:rPr>
        <w:t>,</w:t>
      </w:r>
      <w:r w:rsidRPr="007012AB">
        <w:rPr>
          <w:rFonts w:asciiTheme="minorHAnsi" w:eastAsiaTheme="minorEastAsia" w:hAnsiTheme="minorHAnsi"/>
          <w:sz w:val="22"/>
          <w:szCs w:val="22"/>
        </w:rPr>
        <w:t>抗ホスファチジルセリン</w:t>
      </w:r>
      <w:r w:rsidRPr="007012AB">
        <w:rPr>
          <w:rFonts w:asciiTheme="minorHAnsi" w:eastAsiaTheme="minorEastAsia" w:hAnsiTheme="minorHAnsi"/>
          <w:sz w:val="22"/>
          <w:szCs w:val="22"/>
        </w:rPr>
        <w:t>/</w:t>
      </w:r>
      <w:r w:rsidRPr="007012AB">
        <w:rPr>
          <w:rFonts w:asciiTheme="minorHAnsi" w:eastAsiaTheme="minorEastAsia" w:hAnsiTheme="minorHAnsi"/>
          <w:sz w:val="22"/>
          <w:szCs w:val="22"/>
        </w:rPr>
        <w:t>プロトロンビン抗体</w:t>
      </w:r>
      <w:r w:rsidRPr="007012AB">
        <w:rPr>
          <w:rFonts w:asciiTheme="minorHAnsi" w:eastAsiaTheme="minorEastAsia" w:hAnsiTheme="minorHAnsi"/>
          <w:sz w:val="22"/>
          <w:szCs w:val="22"/>
        </w:rPr>
        <w:t xml:space="preserve"> (</w:t>
      </w:r>
      <w:proofErr w:type="spellStart"/>
      <w:r w:rsidRPr="007012AB">
        <w:rPr>
          <w:rFonts w:asciiTheme="minorHAnsi" w:eastAsiaTheme="minorEastAsia" w:hAnsiTheme="minorHAnsi"/>
          <w:bCs/>
          <w:kern w:val="0"/>
          <w:sz w:val="22"/>
          <w:szCs w:val="22"/>
        </w:rPr>
        <w:t>aPS</w:t>
      </w:r>
      <w:proofErr w:type="spellEnd"/>
      <w:r w:rsidRPr="007012AB">
        <w:rPr>
          <w:rFonts w:asciiTheme="minorHAnsi" w:eastAsiaTheme="minorEastAsia" w:hAnsiTheme="minorHAnsi"/>
          <w:bCs/>
          <w:kern w:val="0"/>
          <w:sz w:val="22"/>
          <w:szCs w:val="22"/>
        </w:rPr>
        <w:t xml:space="preserve">/PT) </w:t>
      </w:r>
      <w:r w:rsidRPr="007012AB">
        <w:rPr>
          <w:rFonts w:asciiTheme="minorHAnsi" w:eastAsiaTheme="minorEastAsia" w:hAnsiTheme="minorHAnsi"/>
          <w:bCs/>
          <w:kern w:val="0"/>
          <w:sz w:val="22"/>
          <w:szCs w:val="22"/>
        </w:rPr>
        <w:t>の標準化については</w:t>
      </w:r>
      <w:r w:rsidR="00A02D9E" w:rsidRPr="007012AB">
        <w:rPr>
          <w:rFonts w:asciiTheme="minorHAnsi" w:eastAsiaTheme="minorEastAsia" w:hAnsiTheme="minorHAnsi"/>
          <w:sz w:val="22"/>
          <w:szCs w:val="22"/>
        </w:rPr>
        <w:t>自動分析装置</w:t>
      </w:r>
      <w:r w:rsidRPr="007012AB">
        <w:rPr>
          <w:rFonts w:asciiTheme="minorHAnsi" w:eastAsiaTheme="minorEastAsia" w:hAnsiTheme="minorHAnsi"/>
          <w:bCs/>
          <w:kern w:val="0"/>
          <w:sz w:val="22"/>
          <w:szCs w:val="22"/>
        </w:rPr>
        <w:t>を</w:t>
      </w:r>
      <w:r w:rsidR="00A02D9E" w:rsidRPr="007012AB">
        <w:rPr>
          <w:rFonts w:asciiTheme="minorHAnsi" w:eastAsiaTheme="minorEastAsia" w:hAnsiTheme="minorHAnsi" w:hint="eastAsia"/>
          <w:bCs/>
          <w:kern w:val="0"/>
          <w:sz w:val="22"/>
          <w:szCs w:val="22"/>
        </w:rPr>
        <w:t>用いた測定系を</w:t>
      </w:r>
      <w:r w:rsidRPr="007012AB">
        <w:rPr>
          <w:rFonts w:asciiTheme="minorHAnsi" w:eastAsiaTheme="minorEastAsia" w:hAnsiTheme="minorHAnsi"/>
          <w:bCs/>
          <w:kern w:val="0"/>
          <w:sz w:val="22"/>
          <w:szCs w:val="22"/>
        </w:rPr>
        <w:t>中心</w:t>
      </w:r>
      <w:r w:rsidR="00A02D9E" w:rsidRPr="007012AB">
        <w:rPr>
          <w:rFonts w:asciiTheme="minorHAnsi" w:eastAsiaTheme="minorEastAsia" w:hAnsiTheme="minorHAnsi" w:hint="eastAsia"/>
          <w:bCs/>
          <w:kern w:val="0"/>
          <w:sz w:val="22"/>
          <w:szCs w:val="22"/>
        </w:rPr>
        <w:t>に行ってきた</w:t>
      </w:r>
      <w:r w:rsidRPr="007012AB">
        <w:rPr>
          <w:rFonts w:asciiTheme="minorHAnsi" w:eastAsiaTheme="minorEastAsia" w:hAnsiTheme="minorHAnsi"/>
          <w:bCs/>
          <w:kern w:val="0"/>
          <w:sz w:val="22"/>
          <w:szCs w:val="22"/>
        </w:rPr>
        <w:t>。</w:t>
      </w:r>
      <w:r w:rsidRPr="007012AB">
        <w:rPr>
          <w:rFonts w:asciiTheme="minorHAnsi" w:eastAsiaTheme="minorEastAsia" w:hAnsiTheme="minorHAnsi"/>
          <w:bCs/>
          <w:kern w:val="0"/>
          <w:sz w:val="22"/>
          <w:szCs w:val="22"/>
        </w:rPr>
        <w:t>APS</w:t>
      </w:r>
      <w:r w:rsidRPr="007012AB">
        <w:rPr>
          <w:rFonts w:asciiTheme="minorHAnsi" w:eastAsiaTheme="minorEastAsia" w:hAnsiTheme="minorHAnsi"/>
          <w:bCs/>
          <w:kern w:val="0"/>
          <w:sz w:val="22"/>
          <w:szCs w:val="22"/>
        </w:rPr>
        <w:t>部門では実臨床における</w:t>
      </w:r>
      <w:r w:rsidRPr="007012AB">
        <w:rPr>
          <w:rFonts w:asciiTheme="minorHAnsi" w:eastAsiaTheme="minorEastAsia" w:hAnsiTheme="minorHAnsi"/>
          <w:bCs/>
          <w:kern w:val="0"/>
          <w:sz w:val="22"/>
          <w:szCs w:val="22"/>
        </w:rPr>
        <w:t>APS</w:t>
      </w:r>
      <w:r w:rsidRPr="007012AB">
        <w:rPr>
          <w:rFonts w:asciiTheme="minorHAnsi" w:eastAsiaTheme="minorEastAsia" w:hAnsiTheme="minorHAnsi"/>
          <w:bCs/>
          <w:kern w:val="0"/>
          <w:sz w:val="22"/>
          <w:szCs w:val="22"/>
        </w:rPr>
        <w:t>治療の後ろ向き検討がなされ、同時にバイオバンクの拡充を進めて</w:t>
      </w:r>
      <w:r w:rsidRPr="003F1F8A">
        <w:rPr>
          <w:rFonts w:asciiTheme="minorHAnsi" w:eastAsiaTheme="minorEastAsia" w:hAnsiTheme="minorHAnsi"/>
          <w:bCs/>
          <w:color w:val="000000" w:themeColor="text1"/>
          <w:kern w:val="0"/>
          <w:sz w:val="22"/>
          <w:szCs w:val="22"/>
        </w:rPr>
        <w:t>いる。標準化された検査系を実臨床で</w:t>
      </w:r>
      <w:r w:rsidRPr="003F1F8A">
        <w:rPr>
          <w:rFonts w:asciiTheme="minorHAnsi" w:eastAsiaTheme="minorEastAsia" w:hAnsiTheme="minorHAnsi"/>
          <w:bCs/>
          <w:color w:val="000000" w:themeColor="text1"/>
          <w:kern w:val="0"/>
          <w:sz w:val="22"/>
          <w:szCs w:val="22"/>
        </w:rPr>
        <w:t>validate</w:t>
      </w:r>
      <w:r w:rsidRPr="003F1F8A">
        <w:rPr>
          <w:rFonts w:asciiTheme="minorHAnsi" w:eastAsiaTheme="minorEastAsia" w:hAnsiTheme="minorHAnsi"/>
          <w:bCs/>
          <w:color w:val="000000" w:themeColor="text1"/>
          <w:kern w:val="0"/>
          <w:sz w:val="22"/>
          <w:szCs w:val="22"/>
        </w:rPr>
        <w:t>すべく、活発な討議が行われた。</w:t>
      </w:r>
    </w:p>
    <w:p w14:paraId="5854B331" w14:textId="55791528" w:rsidR="002E4E19" w:rsidRPr="003F1F8A" w:rsidRDefault="002E4E19" w:rsidP="00B34E98">
      <w:pPr>
        <w:pStyle w:val="a6"/>
        <w:ind w:leftChars="0" w:left="0"/>
        <w:rPr>
          <w:rFonts w:asciiTheme="minorHAnsi" w:eastAsiaTheme="minorEastAsia" w:hAnsiTheme="minorHAnsi"/>
          <w:color w:val="000000" w:themeColor="text1"/>
          <w:sz w:val="22"/>
          <w:szCs w:val="22"/>
        </w:rPr>
      </w:pPr>
      <w:r w:rsidRPr="003F1F8A">
        <w:rPr>
          <w:rFonts w:asciiTheme="minorHAnsi" w:eastAsiaTheme="minorEastAsia" w:hAnsiTheme="minorHAnsi"/>
          <w:color w:val="000000" w:themeColor="text1"/>
          <w:sz w:val="22"/>
          <w:szCs w:val="22"/>
        </w:rPr>
        <w:t>LA</w:t>
      </w:r>
      <w:r w:rsidRPr="003F1F8A">
        <w:rPr>
          <w:rFonts w:asciiTheme="minorHAnsi" w:eastAsiaTheme="minorEastAsia" w:hAnsiTheme="minorHAnsi"/>
          <w:color w:val="000000" w:themeColor="text1"/>
          <w:sz w:val="22"/>
          <w:szCs w:val="22"/>
        </w:rPr>
        <w:t>部門（</w:t>
      </w:r>
      <w:r w:rsidRPr="003F1F8A">
        <w:rPr>
          <w:rFonts w:asciiTheme="minorHAnsi" w:eastAsiaTheme="minorEastAsia" w:hAnsiTheme="minorHAnsi" w:cs="ＭＳ ゴシックfalt"/>
          <w:color w:val="000000" w:themeColor="text1"/>
          <w:sz w:val="22"/>
          <w:szCs w:val="22"/>
        </w:rPr>
        <w:t>北海道医療大学</w:t>
      </w:r>
      <w:r w:rsidRPr="003F1F8A">
        <w:rPr>
          <w:rFonts w:asciiTheme="minorHAnsi" w:eastAsiaTheme="minorEastAsia" w:hAnsiTheme="minorHAnsi"/>
          <w:color w:val="000000" w:themeColor="text1"/>
          <w:sz w:val="22"/>
          <w:szCs w:val="22"/>
        </w:rPr>
        <w:t xml:space="preserve">　</w:t>
      </w:r>
      <w:r w:rsidRPr="003F1F8A">
        <w:rPr>
          <w:rFonts w:asciiTheme="minorHAnsi" w:eastAsiaTheme="minorEastAsia" w:hAnsiTheme="minorHAnsi" w:cs="ＭＳ ゴシックfalt"/>
          <w:color w:val="000000" w:themeColor="text1"/>
          <w:sz w:val="22"/>
          <w:szCs w:val="22"/>
        </w:rPr>
        <w:t>内藤澄悦</w:t>
      </w:r>
      <w:r w:rsidRPr="003F1F8A">
        <w:rPr>
          <w:rFonts w:asciiTheme="minorHAnsi" w:eastAsiaTheme="minorEastAsia" w:hAnsiTheme="minorHAnsi"/>
          <w:color w:val="000000" w:themeColor="text1"/>
          <w:sz w:val="22"/>
          <w:szCs w:val="22"/>
        </w:rPr>
        <w:t>先生）では、これまでに</w:t>
      </w:r>
      <w:proofErr w:type="spellStart"/>
      <w:r w:rsidRPr="003F1F8A">
        <w:rPr>
          <w:rFonts w:asciiTheme="minorHAnsi" w:eastAsiaTheme="minorEastAsia" w:hAnsiTheme="minorHAnsi"/>
          <w:color w:val="000000" w:themeColor="text1"/>
          <w:sz w:val="22"/>
          <w:szCs w:val="22"/>
        </w:rPr>
        <w:t>dRVV</w:t>
      </w:r>
      <w:proofErr w:type="spellEnd"/>
      <w:r w:rsidRPr="003F1F8A">
        <w:rPr>
          <w:rFonts w:asciiTheme="minorHAnsi" w:eastAsiaTheme="minorEastAsia" w:hAnsiTheme="minorHAnsi"/>
          <w:color w:val="000000" w:themeColor="text1"/>
          <w:sz w:val="22"/>
          <w:szCs w:val="22"/>
        </w:rPr>
        <w:t>系</w:t>
      </w:r>
      <w:r w:rsidRPr="003F1F8A">
        <w:rPr>
          <w:rFonts w:asciiTheme="minorHAnsi" w:eastAsiaTheme="minorEastAsia" w:hAnsiTheme="minorHAnsi"/>
          <w:color w:val="000000" w:themeColor="text1"/>
          <w:sz w:val="22"/>
          <w:szCs w:val="22"/>
        </w:rPr>
        <w:t>LA</w:t>
      </w:r>
      <w:r w:rsidRPr="003F1F8A">
        <w:rPr>
          <w:rFonts w:asciiTheme="minorHAnsi" w:eastAsiaTheme="minorEastAsia" w:hAnsiTheme="minorHAnsi"/>
          <w:color w:val="000000" w:themeColor="text1"/>
          <w:sz w:val="22"/>
          <w:szCs w:val="22"/>
        </w:rPr>
        <w:t>測定の標準化を検討し、常用カットオフ値として</w:t>
      </w:r>
      <w:r w:rsidRPr="003F1F8A">
        <w:rPr>
          <w:rFonts w:asciiTheme="minorHAnsi" w:eastAsiaTheme="minorEastAsia" w:hAnsiTheme="minorHAnsi"/>
          <w:color w:val="000000" w:themeColor="text1"/>
          <w:sz w:val="22"/>
          <w:szCs w:val="22"/>
        </w:rPr>
        <w:t>“&gt;1.2”</w:t>
      </w:r>
      <w:r w:rsidRPr="003F1F8A">
        <w:rPr>
          <w:rFonts w:asciiTheme="minorHAnsi" w:eastAsiaTheme="minorEastAsia" w:hAnsiTheme="minorHAnsi"/>
          <w:color w:val="000000" w:themeColor="text1"/>
          <w:sz w:val="22"/>
          <w:szCs w:val="22"/>
        </w:rPr>
        <w:t>を提唱、こちらについてはほぼ定着してきている。今回標準化がやや困難とされる</w:t>
      </w:r>
      <w:r w:rsidRPr="003F1F8A">
        <w:rPr>
          <w:rFonts w:asciiTheme="minorHAnsi" w:eastAsiaTheme="minorEastAsia" w:hAnsiTheme="minorHAnsi"/>
          <w:color w:val="000000" w:themeColor="text1"/>
          <w:sz w:val="22"/>
          <w:szCs w:val="22"/>
        </w:rPr>
        <w:t>APTT</w:t>
      </w:r>
      <w:r w:rsidRPr="003F1F8A">
        <w:rPr>
          <w:rFonts w:asciiTheme="minorHAnsi" w:eastAsiaTheme="minorEastAsia" w:hAnsiTheme="minorHAnsi"/>
          <w:color w:val="000000" w:themeColor="text1"/>
          <w:sz w:val="22"/>
          <w:szCs w:val="22"/>
        </w:rPr>
        <w:t>系検査の検討として、</w:t>
      </w:r>
      <w:r w:rsidRPr="003F1F8A">
        <w:rPr>
          <w:rFonts w:asciiTheme="minorHAnsi" w:eastAsiaTheme="minorEastAsia" w:hAnsiTheme="minorHAnsi"/>
          <w:color w:val="000000" w:themeColor="text1"/>
          <w:sz w:val="22"/>
          <w:szCs w:val="22"/>
        </w:rPr>
        <w:t>LA</w:t>
      </w:r>
      <w:r w:rsidRPr="003F1F8A">
        <w:rPr>
          <w:rFonts w:asciiTheme="minorHAnsi" w:eastAsiaTheme="minorEastAsia" w:hAnsiTheme="minorHAnsi"/>
          <w:color w:val="000000" w:themeColor="text1"/>
          <w:sz w:val="22"/>
          <w:szCs w:val="22"/>
        </w:rPr>
        <w:t>スクリーニング検査としての検討結果の確認と、</w:t>
      </w:r>
      <w:r w:rsidRPr="003F1F8A">
        <w:rPr>
          <w:rFonts w:asciiTheme="minorHAnsi" w:eastAsiaTheme="minorEastAsia" w:hAnsiTheme="minorHAnsi"/>
          <w:color w:val="000000" w:themeColor="text1"/>
          <w:sz w:val="22"/>
          <w:szCs w:val="22"/>
        </w:rPr>
        <w:t>LA</w:t>
      </w:r>
      <w:r w:rsidRPr="003F1F8A">
        <w:rPr>
          <w:rFonts w:asciiTheme="minorHAnsi" w:eastAsiaTheme="minorEastAsia" w:hAnsiTheme="minorHAnsi"/>
          <w:color w:val="000000" w:themeColor="text1"/>
          <w:sz w:val="22"/>
          <w:szCs w:val="22"/>
        </w:rPr>
        <w:t>確認検査として保険適用となっているヒーモスアイエル</w:t>
      </w:r>
      <w:r w:rsidRPr="003F1F8A">
        <w:rPr>
          <w:rFonts w:asciiTheme="minorHAnsi" w:eastAsiaTheme="minorEastAsia" w:hAnsiTheme="minorHAnsi"/>
          <w:color w:val="000000" w:themeColor="text1"/>
          <w:sz w:val="22"/>
          <w:szCs w:val="22"/>
        </w:rPr>
        <w:t>SCT</w:t>
      </w:r>
      <w:r w:rsidRPr="003F1F8A">
        <w:rPr>
          <w:rFonts w:asciiTheme="minorHAnsi" w:eastAsiaTheme="minorEastAsia" w:hAnsiTheme="minorHAnsi"/>
          <w:color w:val="000000" w:themeColor="text1"/>
          <w:sz w:val="22"/>
          <w:szCs w:val="22"/>
        </w:rPr>
        <w:t>（アイ・エル・ジャパン株式会社）について健常人カットオフ値の設定に向けた検討を行った。結果、</w:t>
      </w:r>
      <w:r w:rsidRPr="003F1F8A">
        <w:rPr>
          <w:rFonts w:ascii="Libian SC Regular" w:eastAsiaTheme="minorEastAsia" w:hAnsi="Libian SC Regular" w:cs="Libian SC Regular"/>
          <w:color w:val="000000" w:themeColor="text1"/>
          <w:sz w:val="22"/>
          <w:szCs w:val="22"/>
        </w:rPr>
        <w:t>①</w:t>
      </w:r>
      <w:r w:rsidRPr="003F1F8A">
        <w:rPr>
          <w:rFonts w:asciiTheme="minorHAnsi" w:eastAsiaTheme="minorEastAsia" w:hAnsiTheme="minorHAnsi"/>
          <w:color w:val="000000" w:themeColor="text1"/>
          <w:sz w:val="22"/>
          <w:szCs w:val="22"/>
        </w:rPr>
        <w:t>LA</w:t>
      </w:r>
      <w:r w:rsidRPr="003F1F8A">
        <w:rPr>
          <w:rFonts w:asciiTheme="minorHAnsi" w:eastAsiaTheme="minorEastAsia" w:hAnsiTheme="minorHAnsi"/>
          <w:color w:val="000000" w:themeColor="text1"/>
          <w:sz w:val="22"/>
          <w:szCs w:val="22"/>
        </w:rPr>
        <w:t>に対する感度は、試薬・機器との組合せによって異なり、測定機器を考慮、</w:t>
      </w:r>
      <w:r w:rsidRPr="003F1F8A">
        <w:rPr>
          <w:rFonts w:ascii="Libian SC Regular" w:eastAsiaTheme="minorEastAsia" w:hAnsi="Libian SC Regular" w:cs="Libian SC Regular"/>
          <w:color w:val="000000" w:themeColor="text1"/>
          <w:sz w:val="22"/>
          <w:szCs w:val="22"/>
        </w:rPr>
        <w:t>②</w:t>
      </w:r>
      <w:r w:rsidRPr="003F1F8A">
        <w:rPr>
          <w:rFonts w:asciiTheme="minorHAnsi" w:eastAsiaTheme="minorEastAsia" w:hAnsiTheme="minorHAnsi"/>
          <w:color w:val="000000" w:themeColor="text1"/>
          <w:sz w:val="22"/>
          <w:szCs w:val="22"/>
        </w:rPr>
        <w:t>多様な</w:t>
      </w:r>
      <w:r w:rsidRPr="003F1F8A">
        <w:rPr>
          <w:rFonts w:asciiTheme="minorHAnsi" w:eastAsiaTheme="minorEastAsia" w:hAnsiTheme="minorHAnsi"/>
          <w:color w:val="000000" w:themeColor="text1"/>
          <w:sz w:val="22"/>
          <w:szCs w:val="22"/>
        </w:rPr>
        <w:t>APTT</w:t>
      </w:r>
      <w:r w:rsidRPr="003F1F8A">
        <w:rPr>
          <w:rFonts w:asciiTheme="minorHAnsi" w:eastAsiaTheme="minorEastAsia" w:hAnsiTheme="minorHAnsi"/>
          <w:color w:val="000000" w:themeColor="text1"/>
          <w:sz w:val="22"/>
          <w:szCs w:val="22"/>
        </w:rPr>
        <w:t>試薬の性能の設定、</w:t>
      </w:r>
      <w:r w:rsidRPr="003F1F8A">
        <w:rPr>
          <w:rFonts w:ascii="Libian SC Regular" w:eastAsiaTheme="minorEastAsia" w:hAnsi="Libian SC Regular" w:cs="Libian SC Regular"/>
          <w:color w:val="000000" w:themeColor="text1"/>
          <w:sz w:val="22"/>
          <w:szCs w:val="22"/>
        </w:rPr>
        <w:t>③</w:t>
      </w:r>
      <w:r w:rsidRPr="003F1F8A">
        <w:rPr>
          <w:rFonts w:asciiTheme="minorHAnsi" w:eastAsiaTheme="minorEastAsia" w:hAnsiTheme="minorHAnsi"/>
          <w:color w:val="000000" w:themeColor="text1"/>
          <w:sz w:val="22"/>
          <w:szCs w:val="22"/>
        </w:rPr>
        <w:t>多施設で一定条件で試薬性能を評価する方法の確立、が必要であることを再確認した。</w:t>
      </w:r>
    </w:p>
    <w:p w14:paraId="446B3737" w14:textId="7981EC18" w:rsidR="002E4E19" w:rsidRPr="003F1F8A" w:rsidRDefault="002E4E19" w:rsidP="00B34E98">
      <w:pPr>
        <w:pStyle w:val="a6"/>
        <w:ind w:leftChars="0" w:left="0"/>
        <w:jc w:val="left"/>
        <w:rPr>
          <w:rFonts w:asciiTheme="minorHAnsi" w:eastAsiaTheme="minorEastAsia" w:hAnsiTheme="minorHAnsi"/>
          <w:color w:val="000000" w:themeColor="text1"/>
          <w:sz w:val="22"/>
          <w:szCs w:val="22"/>
        </w:rPr>
      </w:pPr>
      <w:r w:rsidRPr="003F1F8A">
        <w:rPr>
          <w:rFonts w:asciiTheme="minorHAnsi" w:eastAsiaTheme="minorEastAsia" w:hAnsiTheme="minorHAnsi"/>
          <w:color w:val="000000" w:themeColor="text1"/>
          <w:sz w:val="22"/>
          <w:szCs w:val="22"/>
        </w:rPr>
        <w:t xml:space="preserve">SPA (solid-phase assay) </w:t>
      </w:r>
      <w:r w:rsidRPr="003F1F8A">
        <w:rPr>
          <w:rFonts w:asciiTheme="minorHAnsi" w:eastAsiaTheme="minorEastAsia" w:hAnsiTheme="minorHAnsi"/>
          <w:color w:val="000000" w:themeColor="text1"/>
          <w:sz w:val="22"/>
          <w:szCs w:val="22"/>
        </w:rPr>
        <w:t>部門（金沢大学　關谷暁子先生）は、自動分析装置を用いた抗体価測定試薬による</w:t>
      </w:r>
      <w:proofErr w:type="spellStart"/>
      <w:r w:rsidRPr="003F1F8A">
        <w:rPr>
          <w:rFonts w:asciiTheme="minorHAnsi" w:eastAsiaTheme="minorEastAsia" w:hAnsiTheme="minorHAnsi"/>
          <w:color w:val="000000" w:themeColor="text1"/>
          <w:sz w:val="22"/>
          <w:szCs w:val="22"/>
        </w:rPr>
        <w:t>aPL</w:t>
      </w:r>
      <w:proofErr w:type="spellEnd"/>
      <w:r w:rsidRPr="003F1F8A">
        <w:rPr>
          <w:rFonts w:asciiTheme="minorHAnsi" w:eastAsiaTheme="minorEastAsia" w:hAnsiTheme="minorHAnsi"/>
          <w:color w:val="000000" w:themeColor="text1"/>
          <w:sz w:val="22"/>
          <w:szCs w:val="22"/>
        </w:rPr>
        <w:t>測定について、</w:t>
      </w:r>
      <w:r w:rsidRPr="003F1F8A">
        <w:rPr>
          <w:rFonts w:asciiTheme="minorHAnsi" w:eastAsiaTheme="minorEastAsia" w:hAnsiTheme="minorHAnsi"/>
          <w:color w:val="000000" w:themeColor="text1"/>
          <w:sz w:val="22"/>
          <w:szCs w:val="22"/>
        </w:rPr>
        <w:t>3</w:t>
      </w:r>
      <w:r w:rsidRPr="003F1F8A">
        <w:rPr>
          <w:rFonts w:asciiTheme="minorHAnsi" w:eastAsiaTheme="minorEastAsia" w:hAnsiTheme="minorHAnsi"/>
          <w:color w:val="000000" w:themeColor="text1"/>
          <w:sz w:val="22"/>
          <w:szCs w:val="22"/>
        </w:rPr>
        <w:t>施設で健常人検体の測定を実施し、得られた測定値の</w:t>
      </w:r>
      <w:r w:rsidRPr="003F1F8A">
        <w:rPr>
          <w:rFonts w:asciiTheme="minorHAnsi" w:eastAsiaTheme="minorEastAsia" w:hAnsiTheme="minorHAnsi"/>
          <w:color w:val="000000" w:themeColor="text1"/>
          <w:sz w:val="22"/>
          <w:szCs w:val="22"/>
        </w:rPr>
        <w:t>99%tile</w:t>
      </w:r>
      <w:r w:rsidRPr="003F1F8A">
        <w:rPr>
          <w:rFonts w:asciiTheme="minorHAnsi" w:eastAsiaTheme="minorEastAsia" w:hAnsiTheme="minorHAnsi"/>
          <w:color w:val="000000" w:themeColor="text1"/>
          <w:sz w:val="22"/>
          <w:szCs w:val="22"/>
        </w:rPr>
        <w:t>を健常人基準範囲上限値と定めた。また、設定した基準範囲を用いて</w:t>
      </w:r>
      <w:r w:rsidRPr="003F1F8A">
        <w:rPr>
          <w:rFonts w:asciiTheme="minorHAnsi" w:eastAsiaTheme="minorEastAsia" w:hAnsiTheme="minorHAnsi"/>
          <w:color w:val="000000" w:themeColor="text1"/>
          <w:sz w:val="22"/>
          <w:szCs w:val="22"/>
        </w:rPr>
        <w:t>APS</w:t>
      </w:r>
      <w:r w:rsidRPr="003F1F8A">
        <w:rPr>
          <w:rFonts w:asciiTheme="minorHAnsi" w:eastAsiaTheme="minorEastAsia" w:hAnsiTheme="minorHAnsi"/>
          <w:color w:val="000000" w:themeColor="text1"/>
          <w:sz w:val="22"/>
          <w:szCs w:val="22"/>
        </w:rPr>
        <w:t>患者について</w:t>
      </w:r>
      <w:r w:rsidRPr="003F1F8A">
        <w:rPr>
          <w:rFonts w:asciiTheme="minorHAnsi" w:eastAsiaTheme="minorEastAsia" w:hAnsiTheme="minorHAnsi"/>
          <w:color w:val="000000" w:themeColor="text1"/>
          <w:sz w:val="22"/>
          <w:szCs w:val="22"/>
        </w:rPr>
        <w:t>aCL</w:t>
      </w:r>
      <w:r w:rsidRPr="003F1F8A">
        <w:rPr>
          <w:rFonts w:asciiTheme="minorHAnsi" w:eastAsiaTheme="minorEastAsia" w:hAnsiTheme="minorHAnsi"/>
          <w:color w:val="000000" w:themeColor="text1"/>
          <w:sz w:val="22"/>
          <w:szCs w:val="22"/>
        </w:rPr>
        <w:t>（</w:t>
      </w:r>
      <w:r w:rsidRPr="003F1F8A">
        <w:rPr>
          <w:rFonts w:asciiTheme="minorHAnsi" w:eastAsiaTheme="minorEastAsia" w:hAnsiTheme="minorHAnsi"/>
          <w:color w:val="000000" w:themeColor="text1"/>
          <w:sz w:val="22"/>
          <w:szCs w:val="22"/>
        </w:rPr>
        <w:t>IgG</w:t>
      </w:r>
      <w:r w:rsidRPr="003F1F8A">
        <w:rPr>
          <w:rFonts w:asciiTheme="minorHAnsi" w:eastAsiaTheme="minorEastAsia" w:hAnsiTheme="minorHAnsi"/>
          <w:color w:val="000000" w:themeColor="text1"/>
          <w:sz w:val="22"/>
          <w:szCs w:val="22"/>
        </w:rPr>
        <w:t>，</w:t>
      </w:r>
      <w:r w:rsidRPr="003F1F8A">
        <w:rPr>
          <w:rFonts w:asciiTheme="minorHAnsi" w:eastAsiaTheme="minorEastAsia" w:hAnsiTheme="minorHAnsi"/>
          <w:color w:val="000000" w:themeColor="text1"/>
          <w:sz w:val="22"/>
          <w:szCs w:val="22"/>
        </w:rPr>
        <w:t>IgM</w:t>
      </w:r>
      <w:r w:rsidRPr="003F1F8A">
        <w:rPr>
          <w:rFonts w:asciiTheme="minorHAnsi" w:eastAsiaTheme="minorEastAsia" w:hAnsiTheme="minorHAnsi"/>
          <w:color w:val="000000" w:themeColor="text1"/>
          <w:sz w:val="22"/>
          <w:szCs w:val="22"/>
        </w:rPr>
        <w:t>）および</w:t>
      </w:r>
      <w:r w:rsidRPr="003F1F8A">
        <w:rPr>
          <w:rFonts w:asciiTheme="minorHAnsi" w:eastAsiaTheme="minorEastAsia" w:hAnsiTheme="minorHAnsi"/>
          <w:color w:val="000000" w:themeColor="text1"/>
          <w:sz w:val="22"/>
          <w:szCs w:val="22"/>
        </w:rPr>
        <w:t>aβ</w:t>
      </w:r>
      <w:r w:rsidRPr="003F1F8A">
        <w:rPr>
          <w:rFonts w:asciiTheme="minorHAnsi" w:eastAsiaTheme="minorEastAsia" w:hAnsiTheme="minorHAnsi"/>
          <w:color w:val="000000" w:themeColor="text1"/>
          <w:sz w:val="22"/>
          <w:szCs w:val="22"/>
          <w:vertAlign w:val="subscript"/>
        </w:rPr>
        <w:t>2</w:t>
      </w:r>
      <w:r w:rsidRPr="003F1F8A">
        <w:rPr>
          <w:rFonts w:asciiTheme="minorHAnsi" w:eastAsiaTheme="minorEastAsia" w:hAnsiTheme="minorHAnsi"/>
          <w:color w:val="000000" w:themeColor="text1"/>
          <w:sz w:val="22"/>
          <w:szCs w:val="22"/>
        </w:rPr>
        <w:t>GPI</w:t>
      </w:r>
      <w:r w:rsidRPr="003F1F8A">
        <w:rPr>
          <w:rFonts w:asciiTheme="minorHAnsi" w:eastAsiaTheme="minorEastAsia" w:hAnsiTheme="minorHAnsi"/>
          <w:color w:val="000000" w:themeColor="text1"/>
          <w:sz w:val="22"/>
          <w:szCs w:val="22"/>
        </w:rPr>
        <w:t>（</w:t>
      </w:r>
      <w:r w:rsidRPr="003F1F8A">
        <w:rPr>
          <w:rFonts w:asciiTheme="minorHAnsi" w:eastAsiaTheme="minorEastAsia" w:hAnsiTheme="minorHAnsi"/>
          <w:color w:val="000000" w:themeColor="text1"/>
          <w:sz w:val="22"/>
          <w:szCs w:val="22"/>
        </w:rPr>
        <w:t>IgG</w:t>
      </w:r>
      <w:r w:rsidRPr="003F1F8A">
        <w:rPr>
          <w:rFonts w:asciiTheme="minorHAnsi" w:eastAsiaTheme="minorEastAsia" w:hAnsiTheme="minorHAnsi"/>
          <w:color w:val="000000" w:themeColor="text1"/>
          <w:sz w:val="22"/>
          <w:szCs w:val="22"/>
        </w:rPr>
        <w:t>，</w:t>
      </w:r>
      <w:r w:rsidRPr="003F1F8A">
        <w:rPr>
          <w:rFonts w:asciiTheme="minorHAnsi" w:eastAsiaTheme="minorEastAsia" w:hAnsiTheme="minorHAnsi"/>
          <w:color w:val="000000" w:themeColor="text1"/>
          <w:sz w:val="22"/>
          <w:szCs w:val="22"/>
        </w:rPr>
        <w:t>IgM</w:t>
      </w:r>
      <w:r w:rsidRPr="003F1F8A">
        <w:rPr>
          <w:rFonts w:asciiTheme="minorHAnsi" w:eastAsiaTheme="minorEastAsia" w:hAnsiTheme="minorHAnsi"/>
          <w:color w:val="000000" w:themeColor="text1"/>
          <w:sz w:val="22"/>
          <w:szCs w:val="22"/>
        </w:rPr>
        <w:t>）の陽性・陰性を判定し、</w:t>
      </w:r>
      <w:r w:rsidRPr="003F1F8A">
        <w:rPr>
          <w:rFonts w:asciiTheme="minorHAnsi" w:eastAsiaTheme="minorEastAsia" w:hAnsiTheme="minorHAnsi"/>
          <w:color w:val="000000" w:themeColor="text1"/>
          <w:sz w:val="22"/>
          <w:szCs w:val="22"/>
        </w:rPr>
        <w:t>ELISA</w:t>
      </w:r>
      <w:r w:rsidRPr="003F1F8A">
        <w:rPr>
          <w:rFonts w:asciiTheme="minorHAnsi" w:eastAsiaTheme="minorEastAsia" w:hAnsiTheme="minorHAnsi"/>
          <w:color w:val="000000" w:themeColor="text1"/>
          <w:sz w:val="22"/>
          <w:szCs w:val="22"/>
        </w:rPr>
        <w:t>による抗体価の判定との一致率を検討した。一部測定系で低濃度域でのバラツキがみられたものの、実臨床で問題となる力価での測定には問題が無いと考</w:t>
      </w:r>
      <w:r w:rsidRPr="003F1F8A">
        <w:rPr>
          <w:rFonts w:asciiTheme="minorHAnsi" w:eastAsiaTheme="minorEastAsia" w:hAnsiTheme="minorHAnsi"/>
          <w:color w:val="000000" w:themeColor="text1"/>
          <w:sz w:val="22"/>
          <w:szCs w:val="22"/>
        </w:rPr>
        <w:lastRenderedPageBreak/>
        <w:t>えられた。</w:t>
      </w:r>
    </w:p>
    <w:p w14:paraId="7DF73DB7" w14:textId="22436C2E" w:rsidR="002E4E19" w:rsidRPr="003F1F8A" w:rsidRDefault="002E4E19" w:rsidP="00B34E98">
      <w:pPr>
        <w:pStyle w:val="a6"/>
        <w:ind w:leftChars="0" w:left="0"/>
        <w:rPr>
          <w:rFonts w:asciiTheme="minorHAnsi" w:eastAsiaTheme="minorEastAsia" w:hAnsiTheme="minorHAnsi"/>
          <w:color w:val="000000" w:themeColor="text1"/>
          <w:sz w:val="22"/>
          <w:szCs w:val="22"/>
        </w:rPr>
      </w:pPr>
      <w:r w:rsidRPr="003F1F8A">
        <w:rPr>
          <w:rFonts w:asciiTheme="minorHAnsi" w:eastAsiaTheme="minorEastAsia" w:hAnsiTheme="minorHAnsi"/>
          <w:color w:val="000000" w:themeColor="text1"/>
          <w:sz w:val="22"/>
          <w:szCs w:val="22"/>
        </w:rPr>
        <w:t>APS</w:t>
      </w:r>
      <w:r w:rsidRPr="003F1F8A">
        <w:rPr>
          <w:rFonts w:asciiTheme="minorHAnsi" w:eastAsiaTheme="minorEastAsia" w:hAnsiTheme="minorHAnsi"/>
          <w:color w:val="000000" w:themeColor="text1"/>
          <w:sz w:val="22"/>
          <w:szCs w:val="22"/>
        </w:rPr>
        <w:t>部門（北海道大学　藤枝雄一郎先生）からは、</w:t>
      </w:r>
      <w:r w:rsidRPr="003F1F8A">
        <w:rPr>
          <w:rFonts w:asciiTheme="minorHAnsi" w:eastAsiaTheme="minorEastAsia" w:hAnsiTheme="minorHAnsi"/>
          <w:color w:val="000000" w:themeColor="text1"/>
          <w:sz w:val="22"/>
          <w:szCs w:val="22"/>
        </w:rPr>
        <w:t>APS</w:t>
      </w:r>
      <w:r w:rsidRPr="003F1F8A">
        <w:rPr>
          <w:rFonts w:asciiTheme="minorHAnsi" w:eastAsiaTheme="minorEastAsia" w:hAnsiTheme="minorHAnsi"/>
          <w:color w:val="000000" w:themeColor="text1"/>
          <w:sz w:val="22"/>
          <w:szCs w:val="22"/>
        </w:rPr>
        <w:t>患者における</w:t>
      </w:r>
      <w:r w:rsidRPr="003F1F8A">
        <w:rPr>
          <w:rFonts w:asciiTheme="minorHAnsi" w:eastAsiaTheme="minorEastAsia" w:hAnsiTheme="minorHAnsi"/>
          <w:color w:val="000000" w:themeColor="text1"/>
          <w:sz w:val="22"/>
          <w:szCs w:val="22"/>
        </w:rPr>
        <w:t>DOAC</w:t>
      </w:r>
      <w:r w:rsidRPr="003F1F8A">
        <w:rPr>
          <w:rFonts w:asciiTheme="minorHAnsi" w:eastAsiaTheme="minorEastAsia" w:hAnsiTheme="minorHAnsi"/>
          <w:color w:val="000000" w:themeColor="text1"/>
          <w:sz w:val="22"/>
          <w:szCs w:val="22"/>
        </w:rPr>
        <w:t>（</w:t>
      </w:r>
      <w:r w:rsidRPr="003F1F8A">
        <w:rPr>
          <w:rFonts w:asciiTheme="minorHAnsi" w:eastAsiaTheme="minorEastAsia" w:hAnsiTheme="minorHAnsi"/>
          <w:color w:val="000000" w:themeColor="text1"/>
          <w:sz w:val="22"/>
          <w:szCs w:val="22"/>
        </w:rPr>
        <w:t>Direct Oral Anticoagulant</w:t>
      </w:r>
      <w:r w:rsidRPr="003F1F8A">
        <w:rPr>
          <w:rFonts w:asciiTheme="minorHAnsi" w:eastAsiaTheme="minorEastAsia" w:hAnsiTheme="minorHAnsi"/>
          <w:color w:val="000000" w:themeColor="text1"/>
          <w:sz w:val="22"/>
          <w:szCs w:val="22"/>
        </w:rPr>
        <w:t>）、</w:t>
      </w:r>
      <w:r w:rsidRPr="003F1F8A">
        <w:rPr>
          <w:rFonts w:asciiTheme="minorHAnsi" w:eastAsiaTheme="minorEastAsia" w:hAnsiTheme="minorHAnsi"/>
          <w:color w:val="000000" w:themeColor="text1"/>
          <w:sz w:val="22"/>
          <w:szCs w:val="22"/>
        </w:rPr>
        <w:t>DAPT (Dual Anti-Platelet Therapy)</w:t>
      </w:r>
      <w:r w:rsidRPr="003F1F8A">
        <w:rPr>
          <w:rFonts w:asciiTheme="minorHAnsi" w:eastAsiaTheme="minorEastAsia" w:hAnsiTheme="minorHAnsi"/>
          <w:color w:val="000000" w:themeColor="text1"/>
          <w:sz w:val="22"/>
          <w:szCs w:val="22"/>
        </w:rPr>
        <w:t>に関する単施設後ろ向き研究が紹介された。</w:t>
      </w:r>
      <w:r w:rsidRPr="003F1F8A">
        <w:rPr>
          <w:rFonts w:asciiTheme="minorHAnsi" w:eastAsiaTheme="minorEastAsia" w:hAnsiTheme="minorHAnsi"/>
          <w:color w:val="000000" w:themeColor="text1"/>
          <w:kern w:val="0"/>
          <w:sz w:val="22"/>
          <w:szCs w:val="22"/>
          <w:shd w:val="clear" w:color="auto" w:fill="FFFFFF"/>
        </w:rPr>
        <w:t>当科</w:t>
      </w:r>
      <w:r w:rsidRPr="003F1F8A">
        <w:rPr>
          <w:rFonts w:asciiTheme="minorHAnsi" w:eastAsiaTheme="minorEastAsia" w:hAnsiTheme="minorHAnsi"/>
          <w:color w:val="000000" w:themeColor="text1"/>
          <w:kern w:val="0"/>
          <w:sz w:val="22"/>
          <w:szCs w:val="22"/>
          <w:shd w:val="clear" w:color="auto" w:fill="FFFFFF"/>
        </w:rPr>
        <w:t>APS</w:t>
      </w:r>
      <w:r w:rsidRPr="003F1F8A">
        <w:rPr>
          <w:rFonts w:asciiTheme="minorHAnsi" w:eastAsiaTheme="minorEastAsia" w:hAnsiTheme="minorHAnsi"/>
          <w:color w:val="000000" w:themeColor="text1"/>
          <w:kern w:val="0"/>
          <w:sz w:val="22"/>
          <w:szCs w:val="22"/>
          <w:shd w:val="clear" w:color="auto" w:fill="FFFFFF"/>
        </w:rPr>
        <w:t>患者のうち</w:t>
      </w:r>
      <w:r w:rsidRPr="003F1F8A">
        <w:rPr>
          <w:rFonts w:asciiTheme="minorHAnsi" w:eastAsiaTheme="minorEastAsia" w:hAnsiTheme="minorHAnsi"/>
          <w:color w:val="000000" w:themeColor="text1"/>
          <w:kern w:val="0"/>
          <w:sz w:val="22"/>
          <w:szCs w:val="22"/>
          <w:shd w:val="clear" w:color="auto" w:fill="FFFFFF"/>
        </w:rPr>
        <w:t>10</w:t>
      </w:r>
      <w:r w:rsidRPr="003F1F8A">
        <w:rPr>
          <w:rFonts w:asciiTheme="minorHAnsi" w:eastAsiaTheme="minorEastAsia" w:hAnsiTheme="minorHAnsi"/>
          <w:color w:val="000000" w:themeColor="text1"/>
          <w:kern w:val="0"/>
          <w:sz w:val="22"/>
          <w:szCs w:val="22"/>
          <w:shd w:val="clear" w:color="auto" w:fill="FFFFFF"/>
        </w:rPr>
        <w:t>例が</w:t>
      </w:r>
      <w:r w:rsidRPr="003F1F8A">
        <w:rPr>
          <w:rFonts w:asciiTheme="minorHAnsi" w:eastAsiaTheme="minorEastAsia" w:hAnsiTheme="minorHAnsi"/>
          <w:color w:val="000000" w:themeColor="text1"/>
          <w:kern w:val="0"/>
          <w:sz w:val="22"/>
          <w:szCs w:val="22"/>
          <w:shd w:val="clear" w:color="auto" w:fill="FFFFFF"/>
        </w:rPr>
        <w:t>DOAC</w:t>
      </w:r>
      <w:r w:rsidRPr="003F1F8A">
        <w:rPr>
          <w:rFonts w:asciiTheme="minorHAnsi" w:eastAsiaTheme="minorEastAsia" w:hAnsiTheme="minorHAnsi"/>
          <w:color w:val="000000" w:themeColor="text1"/>
          <w:kern w:val="0"/>
          <w:sz w:val="22"/>
          <w:szCs w:val="22"/>
          <w:shd w:val="clear" w:color="auto" w:fill="FFFFFF"/>
        </w:rPr>
        <w:t>を使用しており、同一患者におけるワーファリン使用期間と</w:t>
      </w:r>
      <w:r w:rsidRPr="003F1F8A">
        <w:rPr>
          <w:rFonts w:asciiTheme="minorHAnsi" w:eastAsiaTheme="minorEastAsia" w:hAnsiTheme="minorHAnsi"/>
          <w:color w:val="000000" w:themeColor="text1"/>
          <w:kern w:val="0"/>
          <w:sz w:val="22"/>
          <w:szCs w:val="22"/>
          <w:shd w:val="clear" w:color="auto" w:fill="FFFFFF"/>
        </w:rPr>
        <w:t>DOAC</w:t>
      </w:r>
      <w:r w:rsidRPr="003F1F8A">
        <w:rPr>
          <w:rFonts w:asciiTheme="minorHAnsi" w:eastAsiaTheme="minorEastAsia" w:hAnsiTheme="minorHAnsi"/>
          <w:color w:val="000000" w:themeColor="text1"/>
          <w:kern w:val="0"/>
          <w:sz w:val="22"/>
          <w:szCs w:val="22"/>
          <w:shd w:val="clear" w:color="auto" w:fill="FFFFFF"/>
        </w:rPr>
        <w:t>使用期間を比較したところ、有意に</w:t>
      </w:r>
      <w:r w:rsidRPr="003F1F8A">
        <w:rPr>
          <w:rFonts w:asciiTheme="minorHAnsi" w:eastAsiaTheme="minorEastAsia" w:hAnsiTheme="minorHAnsi"/>
          <w:color w:val="000000" w:themeColor="text1"/>
          <w:kern w:val="0"/>
          <w:sz w:val="22"/>
          <w:szCs w:val="22"/>
          <w:shd w:val="clear" w:color="auto" w:fill="FFFFFF"/>
        </w:rPr>
        <w:t>DOAC</w:t>
      </w:r>
      <w:r w:rsidRPr="003F1F8A">
        <w:rPr>
          <w:rFonts w:asciiTheme="minorHAnsi" w:eastAsiaTheme="minorEastAsia" w:hAnsiTheme="minorHAnsi"/>
          <w:color w:val="000000" w:themeColor="text1"/>
          <w:kern w:val="0"/>
          <w:sz w:val="22"/>
          <w:szCs w:val="22"/>
          <w:shd w:val="clear" w:color="auto" w:fill="FFFFFF"/>
        </w:rPr>
        <w:t>使用期間における血栓・出血イベントが多かった。ワーファリン内服群と比較した際にも</w:t>
      </w:r>
      <w:r w:rsidRPr="003F1F8A">
        <w:rPr>
          <w:rFonts w:asciiTheme="minorHAnsi" w:eastAsiaTheme="minorEastAsia" w:hAnsiTheme="minorHAnsi"/>
          <w:color w:val="000000" w:themeColor="text1"/>
          <w:kern w:val="0"/>
          <w:sz w:val="22"/>
          <w:szCs w:val="22"/>
          <w:shd w:val="clear" w:color="auto" w:fill="FFFFFF"/>
        </w:rPr>
        <w:t>DOAC</w:t>
      </w:r>
      <w:r w:rsidRPr="003F1F8A">
        <w:rPr>
          <w:rFonts w:asciiTheme="minorHAnsi" w:eastAsiaTheme="minorEastAsia" w:hAnsiTheme="minorHAnsi"/>
          <w:color w:val="000000" w:themeColor="text1"/>
          <w:kern w:val="0"/>
          <w:sz w:val="22"/>
          <w:szCs w:val="22"/>
          <w:shd w:val="clear" w:color="auto" w:fill="FFFFFF"/>
        </w:rPr>
        <w:t>群で有意にイベントが多かった。また、動脈血栓症を有する</w:t>
      </w:r>
      <w:r w:rsidRPr="003F1F8A">
        <w:rPr>
          <w:rFonts w:asciiTheme="minorHAnsi" w:eastAsiaTheme="minorEastAsia" w:hAnsiTheme="minorHAnsi"/>
          <w:color w:val="000000" w:themeColor="text1"/>
          <w:kern w:val="0"/>
          <w:sz w:val="22"/>
          <w:szCs w:val="22"/>
          <w:shd w:val="clear" w:color="auto" w:fill="FFFFFF"/>
        </w:rPr>
        <w:t>APS</w:t>
      </w:r>
      <w:r w:rsidRPr="003F1F8A">
        <w:rPr>
          <w:rFonts w:asciiTheme="minorHAnsi" w:eastAsiaTheme="minorEastAsia" w:hAnsiTheme="minorHAnsi"/>
          <w:color w:val="000000" w:themeColor="text1"/>
          <w:kern w:val="0"/>
          <w:sz w:val="22"/>
          <w:szCs w:val="22"/>
          <w:shd w:val="clear" w:color="auto" w:fill="FFFFFF"/>
        </w:rPr>
        <w:t>患者において、</w:t>
      </w:r>
      <w:r w:rsidRPr="003F1F8A">
        <w:rPr>
          <w:rFonts w:asciiTheme="minorHAnsi" w:eastAsiaTheme="minorEastAsia" w:hAnsiTheme="minorHAnsi"/>
          <w:color w:val="000000" w:themeColor="text1"/>
          <w:kern w:val="0"/>
          <w:sz w:val="22"/>
          <w:szCs w:val="22"/>
          <w:shd w:val="clear" w:color="auto" w:fill="FFFFFF"/>
        </w:rPr>
        <w:t>DAPT</w:t>
      </w:r>
      <w:r w:rsidRPr="003F1F8A">
        <w:rPr>
          <w:rFonts w:asciiTheme="minorHAnsi" w:eastAsiaTheme="minorEastAsia" w:hAnsiTheme="minorHAnsi"/>
          <w:color w:val="000000" w:themeColor="text1"/>
          <w:kern w:val="0"/>
          <w:sz w:val="22"/>
          <w:szCs w:val="22"/>
          <w:shd w:val="clear" w:color="auto" w:fill="FFFFFF"/>
        </w:rPr>
        <w:t>群の血栓再発率は他の治療群と比較し有意に再発率が低かった。出血合併症他の治療群と有意差がなかった。</w:t>
      </w:r>
      <w:r w:rsidRPr="003F1F8A">
        <w:rPr>
          <w:rFonts w:asciiTheme="minorHAnsi" w:eastAsiaTheme="minorEastAsia" w:hAnsiTheme="minorHAnsi"/>
          <w:color w:val="000000" w:themeColor="text1"/>
          <w:kern w:val="0"/>
          <w:sz w:val="22"/>
          <w:szCs w:val="22"/>
          <w:shd w:val="clear" w:color="auto" w:fill="FFFFFF"/>
        </w:rPr>
        <w:t>DAPT</w:t>
      </w:r>
      <w:r w:rsidRPr="003F1F8A">
        <w:rPr>
          <w:rFonts w:asciiTheme="minorHAnsi" w:eastAsiaTheme="minorEastAsia" w:hAnsiTheme="minorHAnsi"/>
          <w:color w:val="000000" w:themeColor="text1"/>
          <w:kern w:val="0"/>
          <w:sz w:val="22"/>
          <w:szCs w:val="22"/>
          <w:shd w:val="clear" w:color="auto" w:fill="FFFFFF"/>
        </w:rPr>
        <w:t>の長期使用には懸念も持たれ、注意深い観察が必要と考えられた。</w:t>
      </w:r>
    </w:p>
    <w:p w14:paraId="110782F4" w14:textId="77777777" w:rsidR="002E4E19" w:rsidRPr="003F1F8A" w:rsidRDefault="002E4E19" w:rsidP="002E4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360"/>
        <w:jc w:val="left"/>
        <w:rPr>
          <w:rFonts w:cs="Courier New"/>
          <w:color w:val="000000" w:themeColor="text1"/>
          <w:kern w:val="0"/>
          <w:sz w:val="22"/>
          <w:szCs w:val="22"/>
        </w:rPr>
      </w:pPr>
    </w:p>
    <w:p w14:paraId="027C3E71" w14:textId="77777777" w:rsidR="00D806A9" w:rsidRPr="003F1F8A" w:rsidRDefault="00D806A9" w:rsidP="00953EE0">
      <w:pPr>
        <w:numPr>
          <w:ilvl w:val="0"/>
          <w:numId w:val="3"/>
        </w:numPr>
        <w:rPr>
          <w:color w:val="000000" w:themeColor="text1"/>
        </w:rPr>
      </w:pPr>
      <w:r w:rsidRPr="003F1F8A">
        <w:rPr>
          <w:rFonts w:hint="eastAsia"/>
          <w:color w:val="000000" w:themeColor="text1"/>
        </w:rPr>
        <w:t>研究成果</w:t>
      </w:r>
    </w:p>
    <w:p w14:paraId="737423BA" w14:textId="77777777" w:rsidR="008C4D51" w:rsidRPr="003F1F8A" w:rsidRDefault="00D806A9">
      <w:pPr>
        <w:rPr>
          <w:color w:val="000000" w:themeColor="text1"/>
          <w:sz w:val="22"/>
          <w:szCs w:val="22"/>
        </w:rPr>
      </w:pPr>
      <w:r w:rsidRPr="003F1F8A">
        <w:rPr>
          <w:color w:val="000000" w:themeColor="text1"/>
          <w:sz w:val="22"/>
          <w:szCs w:val="22"/>
        </w:rPr>
        <w:t>Solid Phase Assay (</w:t>
      </w:r>
      <w:r w:rsidR="00265648" w:rsidRPr="003F1F8A">
        <w:rPr>
          <w:color w:val="000000" w:themeColor="text1"/>
          <w:sz w:val="22"/>
          <w:szCs w:val="22"/>
        </w:rPr>
        <w:t>SPA</w:t>
      </w:r>
      <w:r w:rsidRPr="003F1F8A">
        <w:rPr>
          <w:color w:val="000000" w:themeColor="text1"/>
          <w:sz w:val="22"/>
          <w:szCs w:val="22"/>
        </w:rPr>
        <w:t xml:space="preserve">) </w:t>
      </w:r>
      <w:r w:rsidR="003E1E4D" w:rsidRPr="003F1F8A">
        <w:rPr>
          <w:rFonts w:hint="eastAsia"/>
          <w:color w:val="000000" w:themeColor="text1"/>
          <w:sz w:val="22"/>
          <w:szCs w:val="22"/>
        </w:rPr>
        <w:t>部門</w:t>
      </w:r>
      <w:r w:rsidRPr="003F1F8A">
        <w:rPr>
          <w:color w:val="000000" w:themeColor="text1"/>
          <w:sz w:val="22"/>
          <w:szCs w:val="22"/>
        </w:rPr>
        <w:t>:</w:t>
      </w:r>
    </w:p>
    <w:p w14:paraId="5A7DFC6E" w14:textId="34958796" w:rsidR="002E4E19" w:rsidRPr="003F1F8A" w:rsidRDefault="002E4E19" w:rsidP="002E4E19">
      <w:pPr>
        <w:rPr>
          <w:rFonts w:asciiTheme="minorHAnsi" w:eastAsiaTheme="minorEastAsia" w:hAnsiTheme="minorHAnsi" w:cstheme="majorHAnsi"/>
          <w:color w:val="000000" w:themeColor="text1"/>
          <w:sz w:val="22"/>
          <w:szCs w:val="22"/>
        </w:rPr>
      </w:pPr>
      <w:r w:rsidRPr="003F1F8A">
        <w:rPr>
          <w:rFonts w:asciiTheme="minorHAnsi" w:eastAsiaTheme="minorEastAsia" w:hAnsiTheme="minorHAnsi" w:cstheme="majorHAnsi" w:hint="eastAsia"/>
          <w:color w:val="000000" w:themeColor="text1"/>
          <w:sz w:val="22"/>
          <w:szCs w:val="22"/>
        </w:rPr>
        <w:t xml:space="preserve">　</w:t>
      </w:r>
      <w:r w:rsidRPr="003F1F8A">
        <w:rPr>
          <w:rFonts w:asciiTheme="minorHAnsi" w:eastAsiaTheme="minorEastAsia" w:hAnsiTheme="minorHAnsi" w:cstheme="majorHAnsi"/>
          <w:color w:val="000000" w:themeColor="text1"/>
          <w:sz w:val="22"/>
          <w:szCs w:val="22"/>
        </w:rPr>
        <w:t>SPA</w:t>
      </w:r>
      <w:r w:rsidRPr="003F1F8A">
        <w:rPr>
          <w:rFonts w:asciiTheme="minorHAnsi" w:eastAsiaTheme="minorEastAsia" w:hAnsiTheme="minorHAnsi" w:cstheme="majorHAnsi"/>
          <w:color w:val="000000" w:themeColor="text1"/>
          <w:sz w:val="22"/>
          <w:szCs w:val="22"/>
        </w:rPr>
        <w:t>グループでは，</w:t>
      </w:r>
      <w:r w:rsidRPr="003F1F8A">
        <w:rPr>
          <w:rFonts w:asciiTheme="minorHAnsi" w:eastAsiaTheme="minorEastAsia" w:hAnsiTheme="minorHAnsi" w:cstheme="majorHAnsi"/>
          <w:color w:val="000000" w:themeColor="text1"/>
          <w:sz w:val="22"/>
          <w:szCs w:val="22"/>
        </w:rPr>
        <w:t xml:space="preserve"> 3</w:t>
      </w:r>
      <w:r w:rsidRPr="003F1F8A">
        <w:rPr>
          <w:rFonts w:asciiTheme="minorHAnsi" w:eastAsiaTheme="minorEastAsia" w:hAnsiTheme="minorHAnsi" w:cstheme="majorHAnsi"/>
          <w:color w:val="000000" w:themeColor="text1"/>
          <w:sz w:val="22"/>
          <w:szCs w:val="22"/>
        </w:rPr>
        <w:t>社の自動分析装置および専用試薬（</w:t>
      </w:r>
      <w:r w:rsidRPr="003F1F8A">
        <w:rPr>
          <w:rFonts w:ascii="Libian SC Regular" w:eastAsiaTheme="minorEastAsia" w:hAnsi="Libian SC Regular" w:cs="Libian SC Regular"/>
          <w:color w:val="000000" w:themeColor="text1"/>
          <w:sz w:val="22"/>
          <w:szCs w:val="22"/>
        </w:rPr>
        <w:t>①</w:t>
      </w:r>
      <w:r w:rsidRPr="003F1F8A">
        <w:rPr>
          <w:rFonts w:asciiTheme="minorHAnsi" w:eastAsiaTheme="minorEastAsia" w:hAnsiTheme="minorHAnsi" w:cstheme="majorHAnsi"/>
          <w:color w:val="000000" w:themeColor="text1"/>
          <w:sz w:val="22"/>
          <w:szCs w:val="22"/>
        </w:rPr>
        <w:t>サーモフィッシャーダイアグノスティックス，ファディア</w:t>
      </w:r>
      <w:r w:rsidRPr="003F1F8A">
        <w:rPr>
          <w:rFonts w:asciiTheme="minorHAnsi" w:eastAsiaTheme="minorEastAsia" w:hAnsiTheme="minorHAnsi" w:cstheme="majorHAnsi"/>
          <w:color w:val="000000" w:themeColor="text1"/>
          <w:sz w:val="22"/>
          <w:szCs w:val="22"/>
        </w:rPr>
        <w:t>100</w:t>
      </w:r>
      <w:r w:rsidRPr="003F1F8A">
        <w:rPr>
          <w:rFonts w:asciiTheme="minorHAnsi" w:eastAsiaTheme="minorEastAsia" w:hAnsiTheme="minorHAnsi" w:cstheme="majorHAnsi"/>
          <w:color w:val="000000" w:themeColor="text1"/>
          <w:sz w:val="22"/>
          <w:szCs w:val="22"/>
        </w:rPr>
        <w:t>，</w:t>
      </w:r>
      <w:r w:rsidRPr="003F1F8A">
        <w:rPr>
          <w:rFonts w:asciiTheme="minorHAnsi" w:eastAsiaTheme="minorEastAsia" w:hAnsiTheme="minorHAnsi" w:cstheme="majorHAnsi"/>
          <w:color w:val="000000" w:themeColor="text1"/>
          <w:sz w:val="22"/>
          <w:szCs w:val="22"/>
        </w:rPr>
        <w:t>aCL-IgG</w:t>
      </w:r>
      <w:r w:rsidRPr="003F1F8A">
        <w:rPr>
          <w:rFonts w:asciiTheme="minorHAnsi" w:eastAsiaTheme="minorEastAsia" w:hAnsiTheme="minorHAnsi" w:cstheme="majorHAnsi"/>
          <w:color w:val="000000" w:themeColor="text1"/>
          <w:sz w:val="22"/>
          <w:szCs w:val="22"/>
        </w:rPr>
        <w:t>・</w:t>
      </w:r>
      <w:r w:rsidRPr="003F1F8A">
        <w:rPr>
          <w:rFonts w:asciiTheme="minorHAnsi" w:eastAsiaTheme="minorEastAsia" w:hAnsiTheme="minorHAnsi" w:cstheme="majorHAnsi"/>
          <w:color w:val="000000" w:themeColor="text1"/>
          <w:sz w:val="22"/>
          <w:szCs w:val="22"/>
        </w:rPr>
        <w:t>aCL-IgM</w:t>
      </w:r>
      <w:r w:rsidRPr="003F1F8A">
        <w:rPr>
          <w:rFonts w:asciiTheme="minorHAnsi" w:eastAsiaTheme="minorEastAsia" w:hAnsiTheme="minorHAnsi" w:cstheme="majorHAnsi"/>
          <w:color w:val="000000" w:themeColor="text1"/>
          <w:sz w:val="22"/>
          <w:szCs w:val="22"/>
        </w:rPr>
        <w:t>・</w:t>
      </w:r>
      <w:r w:rsidRPr="003F1F8A">
        <w:rPr>
          <w:rFonts w:asciiTheme="minorHAnsi" w:eastAsiaTheme="minorEastAsia" w:hAnsiTheme="minorHAnsi" w:cstheme="majorHAnsi"/>
          <w:color w:val="000000" w:themeColor="text1"/>
          <w:sz w:val="22"/>
          <w:szCs w:val="22"/>
        </w:rPr>
        <w:t>aβ2GPI-IgG</w:t>
      </w:r>
      <w:r w:rsidRPr="003F1F8A">
        <w:rPr>
          <w:rFonts w:asciiTheme="minorHAnsi" w:eastAsiaTheme="minorEastAsia" w:hAnsiTheme="minorHAnsi" w:cstheme="majorHAnsi"/>
          <w:color w:val="000000" w:themeColor="text1"/>
          <w:sz w:val="22"/>
          <w:szCs w:val="22"/>
        </w:rPr>
        <w:t>・</w:t>
      </w:r>
      <w:r w:rsidRPr="003F1F8A">
        <w:rPr>
          <w:rFonts w:asciiTheme="minorHAnsi" w:eastAsiaTheme="minorEastAsia" w:hAnsiTheme="minorHAnsi" w:cstheme="majorHAnsi"/>
          <w:color w:val="000000" w:themeColor="text1"/>
          <w:sz w:val="22"/>
          <w:szCs w:val="22"/>
        </w:rPr>
        <w:t>aβ2GPI-IgM</w:t>
      </w:r>
      <w:r w:rsidRPr="003F1F8A">
        <w:rPr>
          <w:rFonts w:asciiTheme="minorHAnsi" w:eastAsiaTheme="minorEastAsia" w:hAnsiTheme="minorHAnsi" w:cstheme="majorHAnsi"/>
          <w:color w:val="000000" w:themeColor="text1"/>
          <w:sz w:val="22"/>
          <w:szCs w:val="22"/>
        </w:rPr>
        <w:t>．</w:t>
      </w:r>
      <w:r w:rsidRPr="003F1F8A">
        <w:rPr>
          <w:rFonts w:ascii="Libian SC Regular" w:eastAsiaTheme="minorEastAsia" w:hAnsi="Libian SC Regular" w:cs="Libian SC Regular"/>
          <w:color w:val="000000" w:themeColor="text1"/>
          <w:sz w:val="22"/>
          <w:szCs w:val="22"/>
        </w:rPr>
        <w:t>②</w:t>
      </w:r>
      <w:r w:rsidRPr="003F1F8A">
        <w:rPr>
          <w:rFonts w:asciiTheme="minorHAnsi" w:eastAsiaTheme="minorEastAsia" w:hAnsiTheme="minorHAnsi" w:cstheme="majorHAnsi"/>
          <w:color w:val="000000" w:themeColor="text1"/>
          <w:sz w:val="22"/>
          <w:szCs w:val="22"/>
        </w:rPr>
        <w:t>アイ・エル・ジャパン社，</w:t>
      </w:r>
      <w:r w:rsidRPr="003F1F8A">
        <w:rPr>
          <w:rFonts w:asciiTheme="minorHAnsi" w:eastAsiaTheme="minorEastAsia" w:hAnsiTheme="minorHAnsi" w:cstheme="majorHAnsi"/>
          <w:color w:val="000000" w:themeColor="text1"/>
          <w:sz w:val="22"/>
          <w:szCs w:val="22"/>
        </w:rPr>
        <w:t>ACL AcuStar®</w:t>
      </w:r>
      <w:r w:rsidRPr="003F1F8A">
        <w:rPr>
          <w:rFonts w:asciiTheme="minorHAnsi" w:eastAsiaTheme="minorEastAsia" w:hAnsiTheme="minorHAnsi" w:cstheme="majorHAnsi"/>
          <w:color w:val="000000" w:themeColor="text1"/>
          <w:sz w:val="22"/>
          <w:szCs w:val="22"/>
        </w:rPr>
        <w:t>，</w:t>
      </w:r>
      <w:r w:rsidRPr="003F1F8A">
        <w:rPr>
          <w:rFonts w:asciiTheme="minorHAnsi" w:eastAsiaTheme="minorEastAsia" w:hAnsiTheme="minorHAnsi" w:cstheme="majorHAnsi"/>
          <w:color w:val="000000" w:themeColor="text1"/>
          <w:sz w:val="22"/>
          <w:szCs w:val="22"/>
        </w:rPr>
        <w:t>aCL-IgG</w:t>
      </w:r>
      <w:r w:rsidRPr="003F1F8A">
        <w:rPr>
          <w:rFonts w:asciiTheme="minorHAnsi" w:eastAsiaTheme="minorEastAsia" w:hAnsiTheme="minorHAnsi" w:cstheme="majorHAnsi"/>
          <w:color w:val="000000" w:themeColor="text1"/>
          <w:sz w:val="22"/>
          <w:szCs w:val="22"/>
        </w:rPr>
        <w:t>・</w:t>
      </w:r>
      <w:r w:rsidRPr="003F1F8A">
        <w:rPr>
          <w:rFonts w:asciiTheme="minorHAnsi" w:eastAsiaTheme="minorEastAsia" w:hAnsiTheme="minorHAnsi" w:cstheme="majorHAnsi"/>
          <w:color w:val="000000" w:themeColor="text1"/>
          <w:sz w:val="22"/>
          <w:szCs w:val="22"/>
        </w:rPr>
        <w:t>aCL-IgM</w:t>
      </w:r>
      <w:r w:rsidRPr="003F1F8A">
        <w:rPr>
          <w:rFonts w:asciiTheme="minorHAnsi" w:eastAsiaTheme="minorEastAsia" w:hAnsiTheme="minorHAnsi" w:cstheme="majorHAnsi"/>
          <w:color w:val="000000" w:themeColor="text1"/>
          <w:sz w:val="22"/>
          <w:szCs w:val="22"/>
        </w:rPr>
        <w:t>・</w:t>
      </w:r>
      <w:r w:rsidRPr="003F1F8A">
        <w:rPr>
          <w:rFonts w:asciiTheme="minorHAnsi" w:eastAsiaTheme="minorEastAsia" w:hAnsiTheme="minorHAnsi" w:cstheme="majorHAnsi"/>
          <w:color w:val="000000" w:themeColor="text1"/>
          <w:sz w:val="22"/>
          <w:szCs w:val="22"/>
        </w:rPr>
        <w:t>aβ2GPI-IgG</w:t>
      </w:r>
      <w:r w:rsidRPr="003F1F8A">
        <w:rPr>
          <w:rFonts w:asciiTheme="minorHAnsi" w:eastAsiaTheme="minorEastAsia" w:hAnsiTheme="minorHAnsi" w:cstheme="majorHAnsi"/>
          <w:color w:val="000000" w:themeColor="text1"/>
          <w:sz w:val="22"/>
          <w:szCs w:val="22"/>
        </w:rPr>
        <w:t>・</w:t>
      </w:r>
      <w:r w:rsidRPr="003F1F8A">
        <w:rPr>
          <w:rFonts w:asciiTheme="minorHAnsi" w:eastAsiaTheme="minorEastAsia" w:hAnsiTheme="minorHAnsi" w:cstheme="majorHAnsi"/>
          <w:color w:val="000000" w:themeColor="text1"/>
          <w:sz w:val="22"/>
          <w:szCs w:val="22"/>
        </w:rPr>
        <w:t>aβ2GPI-IgM</w:t>
      </w:r>
      <w:r w:rsidRPr="003F1F8A">
        <w:rPr>
          <w:rFonts w:asciiTheme="minorHAnsi" w:eastAsiaTheme="minorEastAsia" w:hAnsiTheme="minorHAnsi" w:cstheme="majorHAnsi"/>
          <w:color w:val="000000" w:themeColor="text1"/>
          <w:sz w:val="22"/>
          <w:szCs w:val="22"/>
        </w:rPr>
        <w:t>．</w:t>
      </w:r>
      <w:r w:rsidRPr="003F1F8A">
        <w:rPr>
          <w:rFonts w:ascii="Libian SC Regular" w:eastAsiaTheme="minorEastAsia" w:hAnsi="Libian SC Regular" w:cs="Libian SC Regular"/>
          <w:color w:val="000000" w:themeColor="text1"/>
          <w:sz w:val="22"/>
          <w:szCs w:val="22"/>
        </w:rPr>
        <w:t>③</w:t>
      </w:r>
      <w:r w:rsidRPr="003F1F8A">
        <w:rPr>
          <w:rFonts w:asciiTheme="minorHAnsi" w:eastAsiaTheme="minorEastAsia" w:hAnsiTheme="minorHAnsi" w:cstheme="majorHAnsi"/>
          <w:color w:val="000000" w:themeColor="text1"/>
          <w:sz w:val="22"/>
          <w:szCs w:val="22"/>
        </w:rPr>
        <w:t>医学生物学研究所（</w:t>
      </w:r>
      <w:r w:rsidRPr="003F1F8A">
        <w:rPr>
          <w:rFonts w:asciiTheme="minorHAnsi" w:eastAsiaTheme="minorEastAsia" w:hAnsiTheme="minorHAnsi" w:cstheme="majorHAnsi"/>
          <w:color w:val="000000" w:themeColor="text1"/>
          <w:sz w:val="22"/>
          <w:szCs w:val="22"/>
        </w:rPr>
        <w:t>MBL</w:t>
      </w:r>
      <w:r w:rsidRPr="003F1F8A">
        <w:rPr>
          <w:rFonts w:asciiTheme="minorHAnsi" w:eastAsiaTheme="minorEastAsia" w:hAnsiTheme="minorHAnsi" w:cstheme="majorHAnsi"/>
          <w:color w:val="000000" w:themeColor="text1"/>
          <w:sz w:val="22"/>
          <w:szCs w:val="22"/>
        </w:rPr>
        <w:t>），</w:t>
      </w:r>
      <w:r w:rsidRPr="003F1F8A">
        <w:rPr>
          <w:rFonts w:asciiTheme="minorHAnsi" w:eastAsiaTheme="minorEastAsia" w:hAnsiTheme="minorHAnsi" w:cstheme="majorHAnsi"/>
          <w:color w:val="000000" w:themeColor="text1"/>
          <w:sz w:val="22"/>
          <w:szCs w:val="22"/>
        </w:rPr>
        <w:t>STACIA</w:t>
      </w:r>
      <w:r w:rsidRPr="003F1F8A">
        <w:rPr>
          <w:rFonts w:asciiTheme="minorHAnsi" w:eastAsiaTheme="minorEastAsia" w:hAnsiTheme="minorHAnsi" w:cstheme="majorHAnsi"/>
          <w:color w:val="000000" w:themeColor="text1"/>
          <w:sz w:val="22"/>
          <w:szCs w:val="22"/>
        </w:rPr>
        <w:t>，</w:t>
      </w:r>
      <w:r w:rsidRPr="003F1F8A">
        <w:rPr>
          <w:rFonts w:asciiTheme="minorHAnsi" w:eastAsiaTheme="minorEastAsia" w:hAnsiTheme="minorHAnsi" w:cstheme="majorHAnsi"/>
          <w:color w:val="000000" w:themeColor="text1"/>
          <w:sz w:val="22"/>
          <w:szCs w:val="22"/>
        </w:rPr>
        <w:t>aβ2GPI-IgG</w:t>
      </w:r>
      <w:r w:rsidRPr="003F1F8A">
        <w:rPr>
          <w:rFonts w:asciiTheme="minorHAnsi" w:eastAsiaTheme="minorEastAsia" w:hAnsiTheme="minorHAnsi" w:cstheme="majorHAnsi"/>
          <w:color w:val="000000" w:themeColor="text1"/>
          <w:sz w:val="22"/>
          <w:szCs w:val="22"/>
        </w:rPr>
        <w:t>・</w:t>
      </w:r>
      <w:r w:rsidRPr="003F1F8A">
        <w:rPr>
          <w:rFonts w:asciiTheme="minorHAnsi" w:eastAsiaTheme="minorEastAsia" w:hAnsiTheme="minorHAnsi" w:cstheme="majorHAnsi"/>
          <w:color w:val="000000" w:themeColor="text1"/>
          <w:sz w:val="22"/>
          <w:szCs w:val="22"/>
        </w:rPr>
        <w:t>aβ2GPI-IgM</w:t>
      </w:r>
      <w:r w:rsidRPr="003F1F8A">
        <w:rPr>
          <w:rFonts w:asciiTheme="minorHAnsi" w:eastAsiaTheme="minorEastAsia" w:hAnsiTheme="minorHAnsi" w:cstheme="majorHAnsi"/>
          <w:color w:val="000000" w:themeColor="text1"/>
          <w:sz w:val="22"/>
          <w:szCs w:val="22"/>
        </w:rPr>
        <w:t>）を用いて，健常人基準範囲を設定するとともに臨床的有用性について多施設共同研究で実施した．</w:t>
      </w:r>
    </w:p>
    <w:p w14:paraId="2E49E6AC" w14:textId="77777777" w:rsidR="002E4E19" w:rsidRPr="003F1F8A" w:rsidRDefault="002E4E19" w:rsidP="002E4E19">
      <w:pPr>
        <w:rPr>
          <w:rFonts w:asciiTheme="minorHAnsi" w:eastAsiaTheme="minorEastAsia" w:hAnsiTheme="minorHAnsi" w:cstheme="majorHAnsi"/>
          <w:color w:val="000000" w:themeColor="text1"/>
          <w:sz w:val="22"/>
          <w:szCs w:val="22"/>
        </w:rPr>
      </w:pPr>
      <w:r w:rsidRPr="003F1F8A">
        <w:rPr>
          <w:rFonts w:ascii="Libian SC Regular" w:eastAsiaTheme="minorEastAsia" w:hAnsi="Libian SC Regular" w:cs="Libian SC Regular"/>
          <w:color w:val="000000" w:themeColor="text1"/>
          <w:sz w:val="22"/>
          <w:szCs w:val="22"/>
        </w:rPr>
        <w:t>①</w:t>
      </w:r>
      <w:r w:rsidRPr="003F1F8A">
        <w:rPr>
          <w:rFonts w:asciiTheme="minorHAnsi" w:eastAsiaTheme="minorEastAsia" w:hAnsiTheme="minorHAnsi" w:cstheme="majorHAnsi"/>
          <w:color w:val="000000" w:themeColor="text1"/>
          <w:sz w:val="22"/>
          <w:szCs w:val="22"/>
        </w:rPr>
        <w:t>ファディア</w:t>
      </w:r>
      <w:r w:rsidRPr="003F1F8A">
        <w:rPr>
          <w:rFonts w:asciiTheme="minorHAnsi" w:eastAsiaTheme="minorEastAsia" w:hAnsiTheme="minorHAnsi" w:cstheme="majorHAnsi"/>
          <w:color w:val="000000" w:themeColor="text1"/>
          <w:sz w:val="22"/>
          <w:szCs w:val="22"/>
        </w:rPr>
        <w:t>100</w:t>
      </w:r>
      <w:r w:rsidRPr="003F1F8A">
        <w:rPr>
          <w:rFonts w:asciiTheme="minorHAnsi" w:eastAsiaTheme="minorEastAsia" w:hAnsiTheme="minorHAnsi" w:cstheme="majorHAnsi"/>
          <w:color w:val="000000" w:themeColor="text1"/>
          <w:sz w:val="22"/>
          <w:szCs w:val="22"/>
        </w:rPr>
        <w:t>による</w:t>
      </w:r>
      <w:r w:rsidRPr="003F1F8A">
        <w:rPr>
          <w:rFonts w:asciiTheme="minorHAnsi" w:eastAsiaTheme="minorEastAsia" w:hAnsiTheme="minorHAnsi" w:cstheme="majorHAnsi"/>
          <w:color w:val="000000" w:themeColor="text1"/>
          <w:sz w:val="22"/>
          <w:szCs w:val="22"/>
        </w:rPr>
        <w:t>aCL-IgG</w:t>
      </w:r>
      <w:r w:rsidRPr="003F1F8A">
        <w:rPr>
          <w:rFonts w:asciiTheme="minorHAnsi" w:eastAsiaTheme="minorEastAsia" w:hAnsiTheme="minorHAnsi" w:cstheme="majorHAnsi"/>
          <w:color w:val="000000" w:themeColor="text1"/>
          <w:sz w:val="22"/>
          <w:szCs w:val="22"/>
        </w:rPr>
        <w:t>・</w:t>
      </w:r>
      <w:r w:rsidRPr="003F1F8A">
        <w:rPr>
          <w:rFonts w:asciiTheme="minorHAnsi" w:eastAsiaTheme="minorEastAsia" w:hAnsiTheme="minorHAnsi" w:cstheme="majorHAnsi"/>
          <w:color w:val="000000" w:themeColor="text1"/>
          <w:sz w:val="22"/>
          <w:szCs w:val="22"/>
        </w:rPr>
        <w:t>aCL-IgM</w:t>
      </w:r>
      <w:r w:rsidRPr="003F1F8A">
        <w:rPr>
          <w:rFonts w:asciiTheme="minorHAnsi" w:eastAsiaTheme="minorEastAsia" w:hAnsiTheme="minorHAnsi" w:cstheme="majorHAnsi"/>
          <w:color w:val="000000" w:themeColor="text1"/>
          <w:sz w:val="22"/>
          <w:szCs w:val="22"/>
        </w:rPr>
        <w:t>・</w:t>
      </w:r>
      <w:r w:rsidRPr="003F1F8A">
        <w:rPr>
          <w:rFonts w:asciiTheme="minorHAnsi" w:eastAsiaTheme="minorEastAsia" w:hAnsiTheme="minorHAnsi" w:cstheme="majorHAnsi"/>
          <w:color w:val="000000" w:themeColor="text1"/>
          <w:sz w:val="22"/>
          <w:szCs w:val="22"/>
        </w:rPr>
        <w:t>aβ2GPI-IgG</w:t>
      </w:r>
      <w:r w:rsidRPr="003F1F8A">
        <w:rPr>
          <w:rFonts w:asciiTheme="minorHAnsi" w:eastAsiaTheme="minorEastAsia" w:hAnsiTheme="minorHAnsi" w:cstheme="majorHAnsi"/>
          <w:color w:val="000000" w:themeColor="text1"/>
          <w:sz w:val="22"/>
          <w:szCs w:val="22"/>
        </w:rPr>
        <w:t>・</w:t>
      </w:r>
      <w:r w:rsidRPr="003F1F8A">
        <w:rPr>
          <w:rFonts w:asciiTheme="minorHAnsi" w:eastAsiaTheme="minorEastAsia" w:hAnsiTheme="minorHAnsi" w:cstheme="majorHAnsi"/>
          <w:color w:val="000000" w:themeColor="text1"/>
          <w:sz w:val="22"/>
          <w:szCs w:val="22"/>
        </w:rPr>
        <w:t>aβ2GPI-IgM</w:t>
      </w:r>
      <w:r w:rsidRPr="003F1F8A">
        <w:rPr>
          <w:rFonts w:asciiTheme="minorHAnsi" w:eastAsiaTheme="minorEastAsia" w:hAnsiTheme="minorHAnsi" w:cstheme="majorHAnsi"/>
          <w:color w:val="000000" w:themeColor="text1"/>
          <w:sz w:val="22"/>
          <w:szCs w:val="22"/>
        </w:rPr>
        <w:t>について，施設間差の検討・健常人基準値の設定・一般人および</w:t>
      </w:r>
      <w:r w:rsidRPr="003F1F8A">
        <w:rPr>
          <w:rFonts w:asciiTheme="minorHAnsi" w:eastAsiaTheme="minorEastAsia" w:hAnsiTheme="minorHAnsi" w:cstheme="majorHAnsi"/>
          <w:color w:val="000000" w:themeColor="text1"/>
          <w:sz w:val="22"/>
          <w:szCs w:val="22"/>
        </w:rPr>
        <w:t>APS</w:t>
      </w:r>
      <w:r w:rsidRPr="003F1F8A">
        <w:rPr>
          <w:rFonts w:asciiTheme="minorHAnsi" w:eastAsiaTheme="minorEastAsia" w:hAnsiTheme="minorHAnsi" w:cstheme="majorHAnsi"/>
          <w:color w:val="000000" w:themeColor="text1"/>
          <w:sz w:val="22"/>
          <w:szCs w:val="22"/>
        </w:rPr>
        <w:t>患者における陽性率の一致率について，山口大学・北海道医療大学・金沢大学の３施設で検討した．</w:t>
      </w:r>
      <w:r w:rsidRPr="003F1F8A">
        <w:rPr>
          <w:rFonts w:asciiTheme="minorHAnsi" w:eastAsiaTheme="minorEastAsia" w:hAnsiTheme="minorHAnsi" w:cstheme="majorHAnsi"/>
          <w:color w:val="000000" w:themeColor="text1"/>
          <w:sz w:val="22"/>
          <w:szCs w:val="22"/>
        </w:rPr>
        <w:t>aCL</w:t>
      </w:r>
      <w:r w:rsidRPr="003F1F8A">
        <w:rPr>
          <w:rFonts w:asciiTheme="minorHAnsi" w:eastAsiaTheme="minorEastAsia" w:hAnsiTheme="minorHAnsi" w:cstheme="majorHAnsi"/>
          <w:color w:val="000000" w:themeColor="text1"/>
          <w:sz w:val="22"/>
          <w:szCs w:val="22"/>
        </w:rPr>
        <w:t>（</w:t>
      </w:r>
      <w:r w:rsidRPr="003F1F8A">
        <w:rPr>
          <w:rFonts w:asciiTheme="minorHAnsi" w:eastAsiaTheme="minorEastAsia" w:hAnsiTheme="minorHAnsi" w:cstheme="majorHAnsi"/>
          <w:color w:val="000000" w:themeColor="text1"/>
          <w:sz w:val="22"/>
          <w:szCs w:val="22"/>
        </w:rPr>
        <w:t>IgG</w:t>
      </w:r>
      <w:r w:rsidRPr="003F1F8A">
        <w:rPr>
          <w:rFonts w:asciiTheme="minorHAnsi" w:eastAsiaTheme="minorEastAsia" w:hAnsiTheme="minorHAnsi" w:cstheme="majorHAnsi"/>
          <w:color w:val="000000" w:themeColor="text1"/>
          <w:sz w:val="22"/>
          <w:szCs w:val="22"/>
        </w:rPr>
        <w:t>，</w:t>
      </w:r>
      <w:r w:rsidRPr="003F1F8A">
        <w:rPr>
          <w:rFonts w:asciiTheme="minorHAnsi" w:eastAsiaTheme="minorEastAsia" w:hAnsiTheme="minorHAnsi" w:cstheme="majorHAnsi"/>
          <w:color w:val="000000" w:themeColor="text1"/>
          <w:sz w:val="22"/>
          <w:szCs w:val="22"/>
        </w:rPr>
        <w:t>IgM</w:t>
      </w:r>
      <w:r w:rsidRPr="003F1F8A">
        <w:rPr>
          <w:rFonts w:asciiTheme="minorHAnsi" w:eastAsiaTheme="minorEastAsia" w:hAnsiTheme="minorHAnsi" w:cstheme="majorHAnsi"/>
          <w:color w:val="000000" w:themeColor="text1"/>
          <w:sz w:val="22"/>
          <w:szCs w:val="22"/>
        </w:rPr>
        <w:t>）の測定値は，</w:t>
      </w:r>
      <w:r w:rsidRPr="003F1F8A">
        <w:rPr>
          <w:rFonts w:asciiTheme="minorHAnsi" w:eastAsiaTheme="minorEastAsia" w:hAnsiTheme="minorHAnsi" w:cstheme="majorHAnsi"/>
          <w:color w:val="000000" w:themeColor="text1"/>
          <w:sz w:val="22"/>
          <w:szCs w:val="22"/>
        </w:rPr>
        <w:t>3</w:t>
      </w:r>
      <w:r w:rsidRPr="003F1F8A">
        <w:rPr>
          <w:rFonts w:asciiTheme="minorHAnsi" w:eastAsiaTheme="minorEastAsia" w:hAnsiTheme="minorHAnsi" w:cstheme="majorHAnsi"/>
          <w:color w:val="000000" w:themeColor="text1"/>
          <w:sz w:val="22"/>
          <w:szCs w:val="22"/>
        </w:rPr>
        <w:t>施設間で</w:t>
      </w:r>
      <w:r w:rsidRPr="003F1F8A">
        <w:rPr>
          <w:rFonts w:asciiTheme="minorHAnsi" w:eastAsiaTheme="minorEastAsia" w:hAnsiTheme="minorHAnsi" w:cstheme="majorHAnsi"/>
          <w:color w:val="000000" w:themeColor="text1"/>
          <w:sz w:val="22"/>
          <w:szCs w:val="22"/>
        </w:rPr>
        <w:t>r=0.98</w:t>
      </w:r>
      <w:r w:rsidRPr="003F1F8A">
        <w:rPr>
          <w:rFonts w:asciiTheme="minorHAnsi" w:eastAsiaTheme="minorEastAsia" w:hAnsiTheme="minorHAnsi" w:cstheme="majorHAnsi"/>
          <w:color w:val="000000" w:themeColor="text1"/>
          <w:sz w:val="22"/>
          <w:szCs w:val="22"/>
        </w:rPr>
        <w:t>以上と非常に高い相関を示した．一方，</w:t>
      </w:r>
      <w:r w:rsidRPr="003F1F8A">
        <w:rPr>
          <w:rFonts w:asciiTheme="minorHAnsi" w:eastAsiaTheme="minorEastAsia" w:hAnsiTheme="minorHAnsi" w:cstheme="majorHAnsi"/>
          <w:color w:val="000000" w:themeColor="text1"/>
          <w:sz w:val="22"/>
          <w:szCs w:val="22"/>
        </w:rPr>
        <w:t>aβ2GPI</w:t>
      </w:r>
      <w:r w:rsidRPr="003F1F8A">
        <w:rPr>
          <w:rFonts w:asciiTheme="minorHAnsi" w:eastAsiaTheme="minorEastAsia" w:hAnsiTheme="minorHAnsi" w:cstheme="majorHAnsi"/>
          <w:color w:val="000000" w:themeColor="text1"/>
          <w:sz w:val="22"/>
          <w:szCs w:val="22"/>
        </w:rPr>
        <w:t>（</w:t>
      </w:r>
      <w:r w:rsidRPr="003F1F8A">
        <w:rPr>
          <w:rFonts w:asciiTheme="minorHAnsi" w:eastAsiaTheme="minorEastAsia" w:hAnsiTheme="minorHAnsi" w:cstheme="majorHAnsi"/>
          <w:color w:val="000000" w:themeColor="text1"/>
          <w:sz w:val="22"/>
          <w:szCs w:val="22"/>
        </w:rPr>
        <w:t>IgG</w:t>
      </w:r>
      <w:r w:rsidRPr="003F1F8A">
        <w:rPr>
          <w:rFonts w:asciiTheme="minorHAnsi" w:eastAsiaTheme="minorEastAsia" w:hAnsiTheme="minorHAnsi" w:cstheme="majorHAnsi"/>
          <w:color w:val="000000" w:themeColor="text1"/>
          <w:sz w:val="22"/>
          <w:szCs w:val="22"/>
        </w:rPr>
        <w:t>，</w:t>
      </w:r>
      <w:r w:rsidRPr="003F1F8A">
        <w:rPr>
          <w:rFonts w:asciiTheme="minorHAnsi" w:eastAsiaTheme="minorEastAsia" w:hAnsiTheme="minorHAnsi" w:cstheme="majorHAnsi"/>
          <w:color w:val="000000" w:themeColor="text1"/>
          <w:sz w:val="22"/>
          <w:szCs w:val="22"/>
        </w:rPr>
        <w:t>IgM</w:t>
      </w:r>
      <w:r w:rsidRPr="003F1F8A">
        <w:rPr>
          <w:rFonts w:asciiTheme="minorHAnsi" w:eastAsiaTheme="minorEastAsia" w:hAnsiTheme="minorHAnsi" w:cstheme="majorHAnsi"/>
          <w:color w:val="000000" w:themeColor="text1"/>
          <w:sz w:val="22"/>
          <w:szCs w:val="22"/>
        </w:rPr>
        <w:t>）の測定値は，低値検体の影響により</w:t>
      </w:r>
      <w:r w:rsidRPr="003F1F8A">
        <w:rPr>
          <w:rFonts w:asciiTheme="minorHAnsi" w:eastAsiaTheme="minorEastAsia" w:hAnsiTheme="minorHAnsi" w:cstheme="majorHAnsi"/>
          <w:color w:val="000000" w:themeColor="text1"/>
          <w:sz w:val="22"/>
          <w:szCs w:val="22"/>
        </w:rPr>
        <w:t>r=0.67</w:t>
      </w:r>
      <w:r w:rsidRPr="003F1F8A">
        <w:rPr>
          <w:rFonts w:asciiTheme="minorHAnsi" w:eastAsiaTheme="minorEastAsia" w:hAnsiTheme="minorHAnsi" w:cstheme="majorHAnsi"/>
          <w:color w:val="000000" w:themeColor="text1"/>
          <w:sz w:val="22"/>
          <w:szCs w:val="22"/>
        </w:rPr>
        <w:t>～</w:t>
      </w:r>
      <w:r w:rsidRPr="003F1F8A">
        <w:rPr>
          <w:rFonts w:asciiTheme="minorHAnsi" w:eastAsiaTheme="minorEastAsia" w:hAnsiTheme="minorHAnsi" w:cstheme="majorHAnsi"/>
          <w:color w:val="000000" w:themeColor="text1"/>
          <w:sz w:val="22"/>
          <w:szCs w:val="22"/>
        </w:rPr>
        <w:t>0.85</w:t>
      </w:r>
      <w:r w:rsidRPr="003F1F8A">
        <w:rPr>
          <w:rFonts w:asciiTheme="minorHAnsi" w:eastAsiaTheme="minorEastAsia" w:hAnsiTheme="minorHAnsi" w:cstheme="majorHAnsi"/>
          <w:color w:val="000000" w:themeColor="text1"/>
          <w:sz w:val="22"/>
          <w:szCs w:val="22"/>
        </w:rPr>
        <w:t>と相関は若干劣ったがほぼ一致した結果が得られた．今回設定した健常人基準範囲を用いることにより試薬の添付の</w:t>
      </w:r>
      <w:proofErr w:type="spellStart"/>
      <w:r w:rsidRPr="003F1F8A">
        <w:rPr>
          <w:rFonts w:asciiTheme="minorHAnsi" w:eastAsiaTheme="minorEastAsia" w:hAnsiTheme="minorHAnsi" w:cstheme="majorHAnsi"/>
          <w:color w:val="000000" w:themeColor="text1"/>
          <w:sz w:val="22"/>
          <w:szCs w:val="22"/>
        </w:rPr>
        <w:t>EliA</w:t>
      </w:r>
      <w:proofErr w:type="spellEnd"/>
      <w:r w:rsidRPr="003F1F8A">
        <w:rPr>
          <w:rFonts w:asciiTheme="minorHAnsi" w:eastAsiaTheme="minorEastAsia" w:hAnsiTheme="minorHAnsi" w:cstheme="majorHAnsi"/>
          <w:color w:val="000000" w:themeColor="text1"/>
          <w:sz w:val="22"/>
          <w:szCs w:val="22"/>
        </w:rPr>
        <w:t>基準における弱陽性例が陰性にシフトし，偽陽性症例が解消された．</w:t>
      </w:r>
    </w:p>
    <w:p w14:paraId="64231EBD" w14:textId="77777777" w:rsidR="002E4E19" w:rsidRPr="003F1F8A" w:rsidRDefault="002E4E19" w:rsidP="002E4E19">
      <w:pPr>
        <w:rPr>
          <w:rFonts w:asciiTheme="minorHAnsi" w:eastAsiaTheme="minorEastAsia" w:hAnsiTheme="minorHAnsi" w:cstheme="majorHAnsi"/>
          <w:color w:val="000000" w:themeColor="text1"/>
          <w:sz w:val="22"/>
          <w:szCs w:val="22"/>
        </w:rPr>
      </w:pPr>
      <w:r w:rsidRPr="003F1F8A">
        <w:rPr>
          <w:rFonts w:ascii="Libian SC Regular" w:eastAsiaTheme="minorEastAsia" w:hAnsi="Libian SC Regular" w:cs="Libian SC Regular"/>
          <w:color w:val="000000" w:themeColor="text1"/>
          <w:sz w:val="22"/>
          <w:szCs w:val="22"/>
        </w:rPr>
        <w:t>②</w:t>
      </w:r>
      <w:r w:rsidRPr="003F1F8A">
        <w:rPr>
          <w:rFonts w:asciiTheme="minorHAnsi" w:eastAsiaTheme="minorEastAsia" w:hAnsiTheme="minorHAnsi" w:cstheme="majorHAnsi"/>
          <w:color w:val="000000" w:themeColor="text1"/>
          <w:sz w:val="22"/>
          <w:szCs w:val="22"/>
        </w:rPr>
        <w:t>ACL AcuStar®</w:t>
      </w:r>
      <w:r w:rsidRPr="003F1F8A">
        <w:rPr>
          <w:rFonts w:asciiTheme="minorHAnsi" w:eastAsiaTheme="minorEastAsia" w:hAnsiTheme="minorHAnsi" w:cstheme="majorHAnsi"/>
          <w:color w:val="000000" w:themeColor="text1"/>
          <w:sz w:val="22"/>
          <w:szCs w:val="22"/>
        </w:rPr>
        <w:t>による</w:t>
      </w:r>
      <w:r w:rsidRPr="003F1F8A">
        <w:rPr>
          <w:rFonts w:asciiTheme="minorHAnsi" w:eastAsiaTheme="minorEastAsia" w:hAnsiTheme="minorHAnsi" w:cstheme="majorHAnsi"/>
          <w:color w:val="000000" w:themeColor="text1"/>
          <w:sz w:val="22"/>
          <w:szCs w:val="22"/>
        </w:rPr>
        <w:t>aCL-IgG</w:t>
      </w:r>
      <w:r w:rsidRPr="003F1F8A">
        <w:rPr>
          <w:rFonts w:asciiTheme="minorHAnsi" w:eastAsiaTheme="minorEastAsia" w:hAnsiTheme="minorHAnsi" w:cstheme="majorHAnsi"/>
          <w:color w:val="000000" w:themeColor="text1"/>
          <w:sz w:val="22"/>
          <w:szCs w:val="22"/>
        </w:rPr>
        <w:t>・</w:t>
      </w:r>
      <w:r w:rsidRPr="003F1F8A">
        <w:rPr>
          <w:rFonts w:asciiTheme="minorHAnsi" w:eastAsiaTheme="minorEastAsia" w:hAnsiTheme="minorHAnsi" w:cstheme="majorHAnsi"/>
          <w:color w:val="000000" w:themeColor="text1"/>
          <w:sz w:val="22"/>
          <w:szCs w:val="22"/>
        </w:rPr>
        <w:t>aCL-IgM</w:t>
      </w:r>
      <w:r w:rsidRPr="003F1F8A">
        <w:rPr>
          <w:rFonts w:asciiTheme="minorHAnsi" w:eastAsiaTheme="minorEastAsia" w:hAnsiTheme="minorHAnsi" w:cstheme="majorHAnsi"/>
          <w:color w:val="000000" w:themeColor="text1"/>
          <w:sz w:val="22"/>
          <w:szCs w:val="22"/>
        </w:rPr>
        <w:t>・</w:t>
      </w:r>
      <w:r w:rsidRPr="003F1F8A">
        <w:rPr>
          <w:rFonts w:asciiTheme="minorHAnsi" w:eastAsiaTheme="minorEastAsia" w:hAnsiTheme="minorHAnsi" w:cstheme="majorHAnsi"/>
          <w:color w:val="000000" w:themeColor="text1"/>
          <w:sz w:val="22"/>
          <w:szCs w:val="22"/>
        </w:rPr>
        <w:t>aβ2GPI-IgG</w:t>
      </w:r>
      <w:r w:rsidRPr="003F1F8A">
        <w:rPr>
          <w:rFonts w:asciiTheme="minorHAnsi" w:eastAsiaTheme="minorEastAsia" w:hAnsiTheme="minorHAnsi" w:cstheme="majorHAnsi"/>
          <w:color w:val="000000" w:themeColor="text1"/>
          <w:sz w:val="22"/>
          <w:szCs w:val="22"/>
        </w:rPr>
        <w:t>・</w:t>
      </w:r>
      <w:r w:rsidRPr="003F1F8A">
        <w:rPr>
          <w:rFonts w:asciiTheme="minorHAnsi" w:eastAsiaTheme="minorEastAsia" w:hAnsiTheme="minorHAnsi" w:cstheme="majorHAnsi"/>
          <w:color w:val="000000" w:themeColor="text1"/>
          <w:sz w:val="22"/>
          <w:szCs w:val="22"/>
        </w:rPr>
        <w:t>aβ2GPI-IgM</w:t>
      </w:r>
      <w:r w:rsidRPr="003F1F8A">
        <w:rPr>
          <w:rFonts w:asciiTheme="minorHAnsi" w:eastAsiaTheme="minorEastAsia" w:hAnsiTheme="minorHAnsi" w:cstheme="majorHAnsi"/>
          <w:color w:val="000000" w:themeColor="text1"/>
          <w:sz w:val="22"/>
          <w:szCs w:val="22"/>
        </w:rPr>
        <w:t>について，健常人基準範囲を検討するとともに，</w:t>
      </w:r>
      <w:r w:rsidRPr="003F1F8A">
        <w:rPr>
          <w:rFonts w:asciiTheme="minorHAnsi" w:eastAsiaTheme="minorEastAsia" w:hAnsiTheme="minorHAnsi" w:cstheme="majorHAnsi"/>
          <w:color w:val="000000" w:themeColor="text1"/>
          <w:sz w:val="22"/>
          <w:szCs w:val="22"/>
        </w:rPr>
        <w:t>SLE</w:t>
      </w:r>
      <w:r w:rsidRPr="003F1F8A">
        <w:rPr>
          <w:rFonts w:asciiTheme="minorHAnsi" w:eastAsiaTheme="minorEastAsia" w:hAnsiTheme="minorHAnsi" w:cstheme="majorHAnsi"/>
          <w:color w:val="000000" w:themeColor="text1"/>
          <w:sz w:val="22"/>
          <w:szCs w:val="22"/>
        </w:rPr>
        <w:t>患者検体の測定を実施し，各種抗体価測定の臨床的有用性を検討した．今回設定した健常人基準範囲を用いることにより，</w:t>
      </w:r>
      <w:r w:rsidRPr="003F1F8A">
        <w:rPr>
          <w:rFonts w:asciiTheme="minorHAnsi" w:eastAsiaTheme="minorEastAsia" w:hAnsiTheme="minorHAnsi" w:cstheme="majorHAnsi"/>
          <w:color w:val="000000" w:themeColor="text1"/>
          <w:sz w:val="22"/>
          <w:szCs w:val="22"/>
        </w:rPr>
        <w:t>SLE</w:t>
      </w:r>
      <w:r w:rsidRPr="003F1F8A">
        <w:rPr>
          <w:rFonts w:asciiTheme="minorHAnsi" w:eastAsiaTheme="minorEastAsia" w:hAnsiTheme="minorHAnsi" w:cstheme="majorHAnsi"/>
          <w:color w:val="000000" w:themeColor="text1"/>
          <w:sz w:val="22"/>
          <w:szCs w:val="22"/>
        </w:rPr>
        <w:t>患者の動・静脈血栓症例で有意に高い陽性率を示した．</w:t>
      </w:r>
    </w:p>
    <w:p w14:paraId="325F12BA" w14:textId="77777777" w:rsidR="002E4E19" w:rsidRPr="003F1F8A" w:rsidRDefault="002E4E19" w:rsidP="002E4E19">
      <w:pPr>
        <w:rPr>
          <w:rFonts w:asciiTheme="minorHAnsi" w:eastAsiaTheme="minorEastAsia" w:hAnsiTheme="minorHAnsi" w:cstheme="majorHAnsi"/>
          <w:color w:val="000000" w:themeColor="text1"/>
          <w:sz w:val="22"/>
          <w:szCs w:val="22"/>
        </w:rPr>
      </w:pPr>
      <w:r w:rsidRPr="003F1F8A">
        <w:rPr>
          <w:rFonts w:ascii="Libian SC Regular" w:eastAsiaTheme="minorEastAsia" w:hAnsi="Libian SC Regular" w:cs="Libian SC Regular"/>
          <w:color w:val="000000" w:themeColor="text1"/>
          <w:sz w:val="22"/>
          <w:szCs w:val="22"/>
        </w:rPr>
        <w:t>③</w:t>
      </w:r>
      <w:r w:rsidRPr="003F1F8A">
        <w:rPr>
          <w:rFonts w:asciiTheme="minorHAnsi" w:eastAsiaTheme="minorEastAsia" w:hAnsiTheme="minorHAnsi" w:cstheme="majorHAnsi"/>
          <w:color w:val="000000" w:themeColor="text1"/>
          <w:sz w:val="22"/>
          <w:szCs w:val="22"/>
        </w:rPr>
        <w:t>MBL</w:t>
      </w:r>
      <w:r w:rsidRPr="003F1F8A">
        <w:rPr>
          <w:rFonts w:asciiTheme="minorHAnsi" w:eastAsiaTheme="minorEastAsia" w:hAnsiTheme="minorHAnsi" w:cstheme="majorHAnsi"/>
          <w:color w:val="000000" w:themeColor="text1"/>
          <w:sz w:val="22"/>
          <w:szCs w:val="22"/>
        </w:rPr>
        <w:t>社の化学発光酵素免疫測定法による</w:t>
      </w:r>
      <w:r w:rsidRPr="003F1F8A">
        <w:rPr>
          <w:rFonts w:asciiTheme="minorHAnsi" w:eastAsiaTheme="minorEastAsia" w:hAnsiTheme="minorHAnsi" w:cstheme="majorHAnsi"/>
          <w:color w:val="000000" w:themeColor="text1"/>
          <w:sz w:val="22"/>
          <w:szCs w:val="22"/>
        </w:rPr>
        <w:t>aβ2GPI-IgG</w:t>
      </w:r>
      <w:r w:rsidRPr="003F1F8A">
        <w:rPr>
          <w:rFonts w:asciiTheme="minorHAnsi" w:eastAsiaTheme="minorEastAsia" w:hAnsiTheme="minorHAnsi" w:cstheme="majorHAnsi"/>
          <w:color w:val="000000" w:themeColor="text1"/>
          <w:sz w:val="22"/>
          <w:szCs w:val="22"/>
        </w:rPr>
        <w:t>・</w:t>
      </w:r>
      <w:r w:rsidRPr="003F1F8A">
        <w:rPr>
          <w:rFonts w:asciiTheme="minorHAnsi" w:eastAsiaTheme="minorEastAsia" w:hAnsiTheme="minorHAnsi" w:cstheme="majorHAnsi"/>
          <w:color w:val="000000" w:themeColor="text1"/>
          <w:sz w:val="22"/>
          <w:szCs w:val="22"/>
        </w:rPr>
        <w:t>aβ2GPI-IgM</w:t>
      </w:r>
      <w:r w:rsidRPr="003F1F8A">
        <w:rPr>
          <w:rFonts w:asciiTheme="minorHAnsi" w:eastAsiaTheme="minorEastAsia" w:hAnsiTheme="minorHAnsi" w:cstheme="majorHAnsi"/>
          <w:color w:val="000000" w:themeColor="text1"/>
          <w:sz w:val="22"/>
          <w:szCs w:val="22"/>
        </w:rPr>
        <w:t>について，健常人基準範囲を健常人検体の</w:t>
      </w:r>
      <w:r w:rsidRPr="003F1F8A">
        <w:rPr>
          <w:rFonts w:asciiTheme="minorHAnsi" w:eastAsiaTheme="minorEastAsia" w:hAnsiTheme="minorHAnsi" w:cstheme="majorHAnsi"/>
          <w:color w:val="000000" w:themeColor="text1"/>
          <w:sz w:val="22"/>
          <w:szCs w:val="22"/>
        </w:rPr>
        <w:t>99%</w:t>
      </w:r>
      <w:r w:rsidRPr="003F1F8A">
        <w:rPr>
          <w:rFonts w:asciiTheme="minorHAnsi" w:eastAsiaTheme="minorEastAsia" w:hAnsiTheme="minorHAnsi" w:cstheme="majorHAnsi"/>
          <w:color w:val="000000" w:themeColor="text1"/>
          <w:sz w:val="22"/>
          <w:szCs w:val="22"/>
        </w:rPr>
        <w:t>タイル値にて設定したところ，</w:t>
      </w:r>
      <w:r w:rsidRPr="003F1F8A">
        <w:rPr>
          <w:rFonts w:asciiTheme="minorHAnsi" w:eastAsiaTheme="minorEastAsia" w:hAnsiTheme="minorHAnsi" w:cstheme="majorHAnsi"/>
          <w:color w:val="000000" w:themeColor="text1"/>
          <w:sz w:val="22"/>
          <w:szCs w:val="22"/>
        </w:rPr>
        <w:t>aβ2GPI-IgG</w:t>
      </w:r>
      <w:r w:rsidRPr="003F1F8A">
        <w:rPr>
          <w:rFonts w:asciiTheme="minorHAnsi" w:eastAsiaTheme="minorEastAsia" w:hAnsiTheme="minorHAnsi" w:cstheme="majorHAnsi"/>
          <w:color w:val="000000" w:themeColor="text1"/>
          <w:sz w:val="22"/>
          <w:szCs w:val="22"/>
        </w:rPr>
        <w:t>では測定下限以下となり，国際分類基準のカットオフ値を適応することが困難であった．そこで，</w:t>
      </w:r>
      <w:r w:rsidRPr="003F1F8A">
        <w:rPr>
          <w:rFonts w:asciiTheme="minorHAnsi" w:eastAsiaTheme="minorEastAsia" w:hAnsiTheme="minorHAnsi" w:cstheme="majorHAnsi"/>
          <w:color w:val="000000" w:themeColor="text1"/>
          <w:sz w:val="22"/>
          <w:szCs w:val="22"/>
        </w:rPr>
        <w:lastRenderedPageBreak/>
        <w:t>APS</w:t>
      </w:r>
      <w:r w:rsidRPr="003F1F8A">
        <w:rPr>
          <w:rFonts w:asciiTheme="minorHAnsi" w:eastAsiaTheme="minorEastAsia" w:hAnsiTheme="minorHAnsi" w:cstheme="majorHAnsi"/>
          <w:color w:val="000000" w:themeColor="text1"/>
          <w:sz w:val="22"/>
          <w:szCs w:val="22"/>
        </w:rPr>
        <w:t>疑いの類似疾患である膠原病患者（</w:t>
      </w:r>
      <w:r w:rsidRPr="003F1F8A">
        <w:rPr>
          <w:rFonts w:asciiTheme="minorHAnsi" w:eastAsiaTheme="minorEastAsia" w:hAnsiTheme="minorHAnsi" w:cstheme="majorHAnsi"/>
          <w:color w:val="000000" w:themeColor="text1"/>
          <w:sz w:val="22"/>
          <w:szCs w:val="22"/>
        </w:rPr>
        <w:t>SLE</w:t>
      </w:r>
      <w:r w:rsidRPr="003F1F8A">
        <w:rPr>
          <w:rFonts w:asciiTheme="minorHAnsi" w:eastAsiaTheme="minorEastAsia" w:hAnsiTheme="minorHAnsi" w:cstheme="majorHAnsi"/>
          <w:color w:val="000000" w:themeColor="text1"/>
          <w:sz w:val="22"/>
          <w:szCs w:val="22"/>
        </w:rPr>
        <w:t>を除く）を含めた群での</w:t>
      </w:r>
      <w:r w:rsidRPr="003F1F8A">
        <w:rPr>
          <w:rFonts w:asciiTheme="minorHAnsi" w:eastAsiaTheme="minorEastAsia" w:hAnsiTheme="minorHAnsi" w:cstheme="majorHAnsi"/>
          <w:color w:val="000000" w:themeColor="text1"/>
          <w:sz w:val="22"/>
          <w:szCs w:val="22"/>
        </w:rPr>
        <w:t>99%</w:t>
      </w:r>
      <w:r w:rsidRPr="003F1F8A">
        <w:rPr>
          <w:rFonts w:asciiTheme="minorHAnsi" w:eastAsiaTheme="minorEastAsia" w:hAnsiTheme="minorHAnsi" w:cstheme="majorHAnsi"/>
          <w:color w:val="000000" w:themeColor="text1"/>
          <w:sz w:val="22"/>
          <w:szCs w:val="22"/>
        </w:rPr>
        <w:t>タイル値を新たなカットオフ値候補とし，臨床検体を用いた検討にてその妥当性について評価した．</w:t>
      </w:r>
    </w:p>
    <w:p w14:paraId="498B9CFE" w14:textId="045E29CA" w:rsidR="008C4D51" w:rsidRPr="003F1F8A" w:rsidRDefault="002E4E19" w:rsidP="002E4E19">
      <w:pPr>
        <w:rPr>
          <w:rFonts w:asciiTheme="minorHAnsi" w:eastAsiaTheme="minorEastAsia" w:hAnsiTheme="minorHAnsi" w:cstheme="majorHAnsi"/>
          <w:color w:val="000000" w:themeColor="text1"/>
          <w:sz w:val="22"/>
          <w:szCs w:val="22"/>
        </w:rPr>
      </w:pPr>
      <w:r w:rsidRPr="003F1F8A">
        <w:rPr>
          <w:rFonts w:asciiTheme="minorHAnsi" w:eastAsiaTheme="minorEastAsia" w:hAnsiTheme="minorHAnsi" w:cstheme="majorHAnsi"/>
          <w:color w:val="000000" w:themeColor="text1"/>
          <w:sz w:val="22"/>
          <w:szCs w:val="22"/>
        </w:rPr>
        <w:t>自動分析装置を用いることにより</w:t>
      </w:r>
      <w:r w:rsidRPr="003F1F8A">
        <w:rPr>
          <w:rFonts w:asciiTheme="minorHAnsi" w:eastAsiaTheme="minorEastAsia" w:hAnsiTheme="minorHAnsi" w:cstheme="majorHAnsi"/>
          <w:color w:val="000000" w:themeColor="text1"/>
          <w:sz w:val="22"/>
          <w:szCs w:val="22"/>
        </w:rPr>
        <w:t>APS</w:t>
      </w:r>
      <w:r w:rsidRPr="003F1F8A">
        <w:rPr>
          <w:rFonts w:asciiTheme="minorHAnsi" w:eastAsiaTheme="minorEastAsia" w:hAnsiTheme="minorHAnsi" w:cstheme="majorHAnsi"/>
          <w:color w:val="000000" w:themeColor="text1"/>
          <w:sz w:val="22"/>
          <w:szCs w:val="22"/>
        </w:rPr>
        <w:t>国際分類基準に含まれる複数種の抗リン脂質抗体が同時に測定でき，全ての抗体で同時再現性および日差再現性に優れ，抗体価の施設間差も殆ど認められないことから，</w:t>
      </w:r>
      <w:r w:rsidRPr="003F1F8A">
        <w:rPr>
          <w:rFonts w:asciiTheme="minorHAnsi" w:eastAsiaTheme="minorEastAsia" w:hAnsiTheme="minorHAnsi" w:cstheme="majorHAnsi"/>
          <w:color w:val="000000" w:themeColor="text1"/>
          <w:sz w:val="22"/>
          <w:szCs w:val="22"/>
        </w:rPr>
        <w:t>APS</w:t>
      </w:r>
      <w:r w:rsidRPr="003F1F8A">
        <w:rPr>
          <w:rFonts w:asciiTheme="minorHAnsi" w:eastAsiaTheme="minorEastAsia" w:hAnsiTheme="minorHAnsi" w:cstheme="majorHAnsi"/>
          <w:color w:val="000000" w:themeColor="text1"/>
          <w:sz w:val="22"/>
          <w:szCs w:val="22"/>
        </w:rPr>
        <w:t>検査診断における有用なツールとなることが期待された．</w:t>
      </w:r>
    </w:p>
    <w:p w14:paraId="0C12A7F3" w14:textId="77777777" w:rsidR="00611AFF" w:rsidRPr="003F1F8A" w:rsidRDefault="00611AFF">
      <w:pPr>
        <w:rPr>
          <w:color w:val="000000" w:themeColor="text1"/>
        </w:rPr>
      </w:pPr>
    </w:p>
    <w:p w14:paraId="42C1C96D" w14:textId="77777777" w:rsidR="008C4D51" w:rsidRPr="003F1F8A" w:rsidRDefault="003E1E4D" w:rsidP="00770022">
      <w:pPr>
        <w:kinsoku w:val="0"/>
        <w:rPr>
          <w:color w:val="000000" w:themeColor="text1"/>
          <w:sz w:val="22"/>
          <w:szCs w:val="22"/>
        </w:rPr>
      </w:pPr>
      <w:r w:rsidRPr="003F1F8A">
        <w:rPr>
          <w:rFonts w:hint="eastAsia"/>
          <w:color w:val="000000" w:themeColor="text1"/>
          <w:sz w:val="22"/>
          <w:szCs w:val="22"/>
        </w:rPr>
        <w:t>ループスアンチコアグラント（</w:t>
      </w:r>
      <w:r w:rsidRPr="003F1F8A">
        <w:rPr>
          <w:color w:val="000000" w:themeColor="text1"/>
          <w:sz w:val="22"/>
          <w:szCs w:val="22"/>
        </w:rPr>
        <w:t>LA</w:t>
      </w:r>
      <w:r w:rsidRPr="003F1F8A">
        <w:rPr>
          <w:rFonts w:hint="eastAsia"/>
          <w:color w:val="000000" w:themeColor="text1"/>
          <w:sz w:val="22"/>
          <w:szCs w:val="22"/>
        </w:rPr>
        <w:t>）部門</w:t>
      </w:r>
      <w:r w:rsidR="00D806A9" w:rsidRPr="003F1F8A">
        <w:rPr>
          <w:color w:val="000000" w:themeColor="text1"/>
          <w:sz w:val="22"/>
          <w:szCs w:val="22"/>
        </w:rPr>
        <w:t>:</w:t>
      </w:r>
    </w:p>
    <w:p w14:paraId="0354237E" w14:textId="677F4A6D" w:rsidR="002E4E19" w:rsidRPr="003F1F8A" w:rsidRDefault="002E4E19" w:rsidP="002E4E19">
      <w:pPr>
        <w:ind w:firstLineChars="100" w:firstLine="220"/>
        <w:rPr>
          <w:rFonts w:asciiTheme="minorHAnsi" w:eastAsiaTheme="minorEastAsia" w:hAnsiTheme="minorHAnsi" w:cs="Helvetica"/>
          <w:color w:val="000000" w:themeColor="text1"/>
          <w:sz w:val="22"/>
        </w:rPr>
      </w:pPr>
      <w:r w:rsidRPr="003F1F8A">
        <w:rPr>
          <w:rFonts w:asciiTheme="minorHAnsi" w:eastAsiaTheme="minorEastAsia" w:hAnsiTheme="minorHAnsi" w:cs="Helvetica"/>
          <w:color w:val="000000" w:themeColor="text1"/>
          <w:sz w:val="22"/>
        </w:rPr>
        <w:t>ループスアンチコアグラント（</w:t>
      </w:r>
      <w:r w:rsidRPr="003F1F8A">
        <w:rPr>
          <w:rFonts w:asciiTheme="minorHAnsi" w:eastAsiaTheme="minorEastAsia" w:hAnsiTheme="minorHAnsi" w:cs="Helvetica"/>
          <w:color w:val="000000" w:themeColor="text1"/>
          <w:sz w:val="22"/>
        </w:rPr>
        <w:t>LA</w:t>
      </w:r>
      <w:r w:rsidRPr="003F1F8A">
        <w:rPr>
          <w:rFonts w:asciiTheme="minorHAnsi" w:eastAsiaTheme="minorEastAsia" w:hAnsiTheme="minorHAnsi" w:cs="Helvetica"/>
          <w:color w:val="000000" w:themeColor="text1"/>
          <w:sz w:val="22"/>
        </w:rPr>
        <w:t>）部門では、昨年度まで行ってきた</w:t>
      </w:r>
      <w:proofErr w:type="spellStart"/>
      <w:r w:rsidRPr="003F1F8A">
        <w:rPr>
          <w:rFonts w:asciiTheme="minorHAnsi" w:eastAsiaTheme="minorEastAsia" w:hAnsiTheme="minorHAnsi" w:cs="Helvetica"/>
          <w:color w:val="000000" w:themeColor="text1"/>
          <w:sz w:val="22"/>
        </w:rPr>
        <w:t>dRVVT</w:t>
      </w:r>
      <w:proofErr w:type="spellEnd"/>
      <w:r w:rsidRPr="003F1F8A">
        <w:rPr>
          <w:rFonts w:asciiTheme="minorHAnsi" w:eastAsiaTheme="minorEastAsia" w:hAnsiTheme="minorHAnsi" w:cs="Helvetica"/>
          <w:color w:val="000000" w:themeColor="text1"/>
          <w:sz w:val="22"/>
        </w:rPr>
        <w:t>の標準化に向けた検討と同様に、</w:t>
      </w:r>
      <w:r w:rsidRPr="003F1F8A">
        <w:rPr>
          <w:rFonts w:asciiTheme="minorHAnsi" w:eastAsiaTheme="minorEastAsia" w:hAnsiTheme="minorHAnsi" w:cs="Helvetica"/>
          <w:color w:val="000000" w:themeColor="text1"/>
          <w:sz w:val="22"/>
        </w:rPr>
        <w:t>APTT</w:t>
      </w:r>
      <w:r w:rsidRPr="003F1F8A">
        <w:rPr>
          <w:rFonts w:asciiTheme="minorHAnsi" w:eastAsiaTheme="minorEastAsia" w:hAnsiTheme="minorHAnsi" w:cs="Helvetica"/>
          <w:color w:val="000000" w:themeColor="text1"/>
          <w:sz w:val="22"/>
        </w:rPr>
        <w:t>系の</w:t>
      </w:r>
      <w:r w:rsidRPr="003F1F8A">
        <w:rPr>
          <w:rFonts w:asciiTheme="minorHAnsi" w:eastAsiaTheme="minorEastAsia" w:hAnsiTheme="minorHAnsi" w:cs="Helvetica"/>
          <w:color w:val="000000" w:themeColor="text1"/>
          <w:sz w:val="22"/>
        </w:rPr>
        <w:t>LA</w:t>
      </w:r>
      <w:r w:rsidRPr="003F1F8A">
        <w:rPr>
          <w:rFonts w:asciiTheme="minorHAnsi" w:eastAsiaTheme="minorEastAsia" w:hAnsiTheme="minorHAnsi" w:cs="Helvetica"/>
          <w:color w:val="000000" w:themeColor="text1"/>
          <w:sz w:val="22"/>
        </w:rPr>
        <w:t>測定について健常人参考値（カットオフ値）の設定とキット間の比較を含め検討を計画した。対象キットとして、保険適用のあるスタクロット</w:t>
      </w:r>
      <w:r w:rsidRPr="003F1F8A">
        <w:rPr>
          <w:rFonts w:asciiTheme="minorHAnsi" w:eastAsiaTheme="minorEastAsia" w:hAnsiTheme="minorHAnsi" w:cs="Helvetica"/>
          <w:color w:val="000000" w:themeColor="text1"/>
          <w:sz w:val="22"/>
        </w:rPr>
        <w:t>LA</w:t>
      </w:r>
      <w:r w:rsidRPr="003F1F8A">
        <w:rPr>
          <w:rFonts w:asciiTheme="minorHAnsi" w:eastAsiaTheme="minorEastAsia" w:hAnsiTheme="minorHAnsi" w:cs="Helvetica"/>
          <w:color w:val="000000" w:themeColor="text1"/>
          <w:sz w:val="22"/>
        </w:rPr>
        <w:t>（富士レビオ）とヒーモスアイエル</w:t>
      </w:r>
      <w:r w:rsidRPr="003F1F8A">
        <w:rPr>
          <w:rFonts w:asciiTheme="minorHAnsi" w:eastAsiaTheme="minorEastAsia" w:hAnsiTheme="minorHAnsi" w:cs="Helvetica"/>
          <w:color w:val="000000" w:themeColor="text1"/>
          <w:sz w:val="22"/>
        </w:rPr>
        <w:t>SCT</w:t>
      </w:r>
      <w:r w:rsidRPr="003F1F8A">
        <w:rPr>
          <w:rFonts w:asciiTheme="minorHAnsi" w:eastAsiaTheme="minorEastAsia" w:hAnsiTheme="minorHAnsi" w:cs="Helvetica"/>
          <w:color w:val="000000" w:themeColor="text1"/>
          <w:sz w:val="22"/>
        </w:rPr>
        <w:t>（アイエルジャパン）の</w:t>
      </w:r>
      <w:r w:rsidRPr="003F1F8A">
        <w:rPr>
          <w:rFonts w:asciiTheme="minorHAnsi" w:eastAsiaTheme="minorEastAsia" w:hAnsiTheme="minorHAnsi" w:cs="Helvetica"/>
          <w:color w:val="000000" w:themeColor="text1"/>
          <w:sz w:val="22"/>
        </w:rPr>
        <w:t>2</w:t>
      </w:r>
      <w:r w:rsidRPr="003F1F8A">
        <w:rPr>
          <w:rFonts w:asciiTheme="minorHAnsi" w:eastAsiaTheme="minorEastAsia" w:hAnsiTheme="minorHAnsi" w:cs="Helvetica"/>
          <w:color w:val="000000" w:themeColor="text1"/>
          <w:sz w:val="22"/>
        </w:rPr>
        <w:t>種類を想定したが、スタクロット</w:t>
      </w:r>
      <w:r w:rsidRPr="003F1F8A">
        <w:rPr>
          <w:rFonts w:asciiTheme="minorHAnsi" w:eastAsiaTheme="minorEastAsia" w:hAnsiTheme="minorHAnsi" w:cs="Helvetica"/>
          <w:color w:val="000000" w:themeColor="text1"/>
          <w:sz w:val="22"/>
        </w:rPr>
        <w:t>LA</w:t>
      </w:r>
      <w:r w:rsidRPr="003F1F8A">
        <w:rPr>
          <w:rFonts w:asciiTheme="minorHAnsi" w:eastAsiaTheme="minorEastAsia" w:hAnsiTheme="minorHAnsi" w:cs="Helvetica"/>
          <w:color w:val="000000" w:themeColor="text1"/>
          <w:sz w:val="22"/>
        </w:rPr>
        <w:t>は用手法による測定が前提となっており、かつ、自動分析装置へのアプリケーションが積極的に行われてこなかった背景を踏まえ、標準的な方法の提示が容易ではないことから、先ずはヒーモスアイエル</w:t>
      </w:r>
      <w:r w:rsidRPr="003F1F8A">
        <w:rPr>
          <w:rFonts w:asciiTheme="minorHAnsi" w:eastAsiaTheme="minorEastAsia" w:hAnsiTheme="minorHAnsi" w:cs="Helvetica"/>
          <w:color w:val="000000" w:themeColor="text1"/>
          <w:sz w:val="22"/>
        </w:rPr>
        <w:t>SCT</w:t>
      </w:r>
      <w:r w:rsidRPr="003F1F8A">
        <w:rPr>
          <w:rFonts w:asciiTheme="minorHAnsi" w:eastAsiaTheme="minorEastAsia" w:hAnsiTheme="minorHAnsi" w:cs="Helvetica"/>
          <w:color w:val="000000" w:themeColor="text1"/>
          <w:sz w:val="22"/>
        </w:rPr>
        <w:t>について検討に着手することとした。本試薬は、専用機器との組み合わせでの測定が前提となることから、健常人検体を対象に</w:t>
      </w:r>
      <w:r w:rsidRPr="003F1F8A">
        <w:rPr>
          <w:rFonts w:asciiTheme="minorHAnsi" w:eastAsiaTheme="minorEastAsia" w:hAnsiTheme="minorHAnsi" w:cs="Helvetica"/>
          <w:color w:val="000000" w:themeColor="text1"/>
          <w:sz w:val="22"/>
        </w:rPr>
        <w:t>2</w:t>
      </w:r>
      <w:r w:rsidRPr="003F1F8A">
        <w:rPr>
          <w:rFonts w:asciiTheme="minorHAnsi" w:eastAsiaTheme="minorEastAsia" w:hAnsiTheme="minorHAnsi" w:cs="Helvetica"/>
          <w:color w:val="000000" w:themeColor="text1"/>
          <w:sz w:val="22"/>
        </w:rPr>
        <w:t>施設（徳島大学病院、聖マリアンナ医科大学病院）で測定を実施し、施設間差（機器間差）の比較と併せて実施した。結果として、健常人上限値（</w:t>
      </w:r>
      <w:r w:rsidRPr="003F1F8A">
        <w:rPr>
          <w:rFonts w:asciiTheme="minorHAnsi" w:eastAsiaTheme="minorEastAsia" w:hAnsiTheme="minorHAnsi" w:cs="Helvetica"/>
          <w:color w:val="000000" w:themeColor="text1"/>
          <w:sz w:val="22"/>
        </w:rPr>
        <w:t>99%</w:t>
      </w:r>
      <w:r w:rsidRPr="003F1F8A">
        <w:rPr>
          <w:rFonts w:asciiTheme="minorHAnsi" w:eastAsiaTheme="minorEastAsia" w:hAnsiTheme="minorHAnsi" w:cs="Helvetica"/>
          <w:color w:val="000000" w:themeColor="text1"/>
          <w:sz w:val="22"/>
        </w:rPr>
        <w:t>タイル値）および健常人における</w:t>
      </w:r>
      <w:r w:rsidRPr="003F1F8A">
        <w:rPr>
          <w:rFonts w:asciiTheme="minorHAnsi" w:eastAsiaTheme="minorEastAsia" w:hAnsiTheme="minorHAnsi" w:cs="Helvetica"/>
          <w:color w:val="000000" w:themeColor="text1"/>
          <w:sz w:val="22"/>
        </w:rPr>
        <w:t>LA</w:t>
      </w:r>
      <w:r w:rsidRPr="003F1F8A">
        <w:rPr>
          <w:rFonts w:asciiTheme="minorHAnsi" w:eastAsiaTheme="minorEastAsia" w:hAnsiTheme="minorHAnsi" w:cs="Helvetica"/>
          <w:color w:val="000000" w:themeColor="text1"/>
          <w:sz w:val="22"/>
        </w:rPr>
        <w:t>判定は</w:t>
      </w:r>
      <w:r w:rsidRPr="003F1F8A">
        <w:rPr>
          <w:rFonts w:asciiTheme="minorHAnsi" w:eastAsiaTheme="minorEastAsia" w:hAnsiTheme="minorHAnsi" w:cs="Helvetica"/>
          <w:color w:val="000000" w:themeColor="text1"/>
          <w:sz w:val="22"/>
        </w:rPr>
        <w:t>2</w:t>
      </w:r>
      <w:r w:rsidRPr="003F1F8A">
        <w:rPr>
          <w:rFonts w:asciiTheme="minorHAnsi" w:eastAsiaTheme="minorEastAsia" w:hAnsiTheme="minorHAnsi" w:cs="Helvetica"/>
          <w:color w:val="000000" w:themeColor="text1"/>
          <w:sz w:val="22"/>
        </w:rPr>
        <w:t>施設間で大きな差はなく、ほぼ一致した結果が得られた。但し、</w:t>
      </w:r>
      <w:r w:rsidRPr="003F1F8A">
        <w:rPr>
          <w:rFonts w:asciiTheme="minorHAnsi" w:eastAsiaTheme="minorEastAsia" w:hAnsiTheme="minorHAnsi" w:cs="Helvetica"/>
          <w:color w:val="000000" w:themeColor="text1"/>
          <w:sz w:val="22"/>
        </w:rPr>
        <w:t>normalized ratio</w:t>
      </w:r>
      <w:r w:rsidRPr="003F1F8A">
        <w:rPr>
          <w:rFonts w:asciiTheme="minorHAnsi" w:eastAsiaTheme="minorEastAsia" w:hAnsiTheme="minorHAnsi" w:cs="Helvetica"/>
          <w:color w:val="000000" w:themeColor="text1"/>
          <w:sz w:val="22"/>
        </w:rPr>
        <w:t>算出において、</w:t>
      </w:r>
      <w:r w:rsidRPr="003F1F8A">
        <w:rPr>
          <w:rFonts w:asciiTheme="minorHAnsi" w:eastAsiaTheme="minorEastAsia" w:hAnsiTheme="minorHAnsi" w:cs="Helvetica"/>
          <w:color w:val="000000" w:themeColor="text1"/>
          <w:sz w:val="22"/>
        </w:rPr>
        <w:t>LA</w:t>
      </w:r>
      <w:r w:rsidRPr="003F1F8A">
        <w:rPr>
          <w:rFonts w:asciiTheme="minorHAnsi" w:eastAsiaTheme="minorEastAsia" w:hAnsiTheme="minorHAnsi" w:cs="Helvetica"/>
          <w:color w:val="000000" w:themeColor="text1"/>
          <w:sz w:val="22"/>
        </w:rPr>
        <w:t>陰性コントロール（アイエルジャパン）を用いた場合と今回測定した健常人の平均値を用いた場合で若干の差が生じており、キット添付文書の参考値と併せ今後さらなる検証を要する。また、</w:t>
      </w:r>
      <w:proofErr w:type="spellStart"/>
      <w:r w:rsidRPr="003F1F8A">
        <w:rPr>
          <w:rFonts w:asciiTheme="minorHAnsi" w:eastAsiaTheme="minorEastAsia" w:hAnsiTheme="minorHAnsi" w:cs="Helvetica"/>
          <w:color w:val="000000" w:themeColor="text1"/>
          <w:sz w:val="22"/>
        </w:rPr>
        <w:t>dRVVT</w:t>
      </w:r>
      <w:proofErr w:type="spellEnd"/>
      <w:r w:rsidRPr="003F1F8A">
        <w:rPr>
          <w:rFonts w:asciiTheme="minorHAnsi" w:eastAsiaTheme="minorEastAsia" w:hAnsiTheme="minorHAnsi" w:cs="Helvetica"/>
          <w:color w:val="000000" w:themeColor="text1"/>
          <w:sz w:val="22"/>
        </w:rPr>
        <w:t>と併せて、</w:t>
      </w:r>
      <w:r w:rsidRPr="003F1F8A">
        <w:rPr>
          <w:rFonts w:asciiTheme="minorHAnsi" w:eastAsiaTheme="minorEastAsia" w:hAnsiTheme="minorHAnsi" w:cs="Helvetica"/>
          <w:color w:val="000000" w:themeColor="text1"/>
          <w:sz w:val="22"/>
        </w:rPr>
        <w:t>APS</w:t>
      </w:r>
      <w:r w:rsidRPr="003F1F8A">
        <w:rPr>
          <w:rFonts w:asciiTheme="minorHAnsi" w:eastAsiaTheme="minorEastAsia" w:hAnsiTheme="minorHAnsi" w:cs="Helvetica"/>
          <w:color w:val="000000" w:themeColor="text1"/>
          <w:sz w:val="22"/>
        </w:rPr>
        <w:t>患者および類似疾患を含めた臨床検体を用いた評価検討が必要である。</w:t>
      </w:r>
    </w:p>
    <w:p w14:paraId="3EAA626D" w14:textId="77777777" w:rsidR="00611AFF" w:rsidRPr="003F1F8A" w:rsidRDefault="00611AFF" w:rsidP="00611AFF">
      <w:pPr>
        <w:kinsoku w:val="0"/>
        <w:rPr>
          <w:color w:val="000000" w:themeColor="text1"/>
        </w:rPr>
      </w:pPr>
    </w:p>
    <w:p w14:paraId="298EC132" w14:textId="77777777" w:rsidR="00600AA4" w:rsidRPr="003F1F8A" w:rsidRDefault="008C4D51" w:rsidP="008C4D51">
      <w:pPr>
        <w:rPr>
          <w:color w:val="000000" w:themeColor="text1"/>
          <w:sz w:val="22"/>
          <w:szCs w:val="22"/>
        </w:rPr>
      </w:pPr>
      <w:r w:rsidRPr="003F1F8A">
        <w:rPr>
          <w:color w:val="000000" w:themeColor="text1"/>
          <w:sz w:val="22"/>
          <w:szCs w:val="22"/>
        </w:rPr>
        <w:t>APS</w:t>
      </w:r>
      <w:r w:rsidRPr="003F1F8A">
        <w:rPr>
          <w:color w:val="000000" w:themeColor="text1"/>
          <w:sz w:val="22"/>
          <w:szCs w:val="22"/>
        </w:rPr>
        <w:t>部門</w:t>
      </w:r>
      <w:r w:rsidR="00D806A9" w:rsidRPr="003F1F8A">
        <w:rPr>
          <w:color w:val="000000" w:themeColor="text1"/>
          <w:sz w:val="22"/>
          <w:szCs w:val="22"/>
        </w:rPr>
        <w:t>:</w:t>
      </w:r>
    </w:p>
    <w:p w14:paraId="64966D95" w14:textId="77777777" w:rsidR="00D806A9" w:rsidRPr="003F1F8A" w:rsidRDefault="008B33DC" w:rsidP="00D806A9">
      <w:pPr>
        <w:rPr>
          <w:color w:val="000000" w:themeColor="text1"/>
        </w:rPr>
      </w:pPr>
      <w:r w:rsidRPr="003F1F8A">
        <w:rPr>
          <w:rFonts w:hint="eastAsia"/>
          <w:color w:val="000000" w:themeColor="text1"/>
        </w:rPr>
        <w:t xml:space="preserve">　</w:t>
      </w:r>
      <w:r w:rsidR="00D806A9" w:rsidRPr="003F1F8A">
        <w:rPr>
          <w:rFonts w:hint="eastAsia"/>
          <w:color w:val="000000" w:themeColor="text1"/>
        </w:rPr>
        <w:t>我が国における</w:t>
      </w:r>
      <w:r w:rsidR="00D806A9" w:rsidRPr="003F1F8A">
        <w:rPr>
          <w:rFonts w:hint="eastAsia"/>
          <w:color w:val="000000" w:themeColor="text1"/>
        </w:rPr>
        <w:t>AP</w:t>
      </w:r>
      <w:r w:rsidR="00D806A9" w:rsidRPr="003F1F8A">
        <w:rPr>
          <w:color w:val="000000" w:themeColor="text1"/>
        </w:rPr>
        <w:t>S</w:t>
      </w:r>
      <w:r w:rsidR="00D806A9" w:rsidRPr="003F1F8A">
        <w:rPr>
          <w:rFonts w:hint="eastAsia"/>
          <w:color w:val="000000" w:themeColor="text1"/>
        </w:rPr>
        <w:t>の疫学・実臨床の基礎データを構築する目的で、</w:t>
      </w:r>
    </w:p>
    <w:p w14:paraId="79F6E5D6" w14:textId="70EDA007" w:rsidR="00D806A9" w:rsidRPr="003F1F8A" w:rsidRDefault="00D806A9" w:rsidP="00D806A9">
      <w:pPr>
        <w:rPr>
          <w:color w:val="000000" w:themeColor="text1"/>
        </w:rPr>
      </w:pPr>
      <w:r w:rsidRPr="003F1F8A">
        <w:rPr>
          <w:rFonts w:hint="eastAsia"/>
          <w:color w:val="000000" w:themeColor="text1"/>
        </w:rPr>
        <w:t>平成</w:t>
      </w:r>
      <w:r w:rsidR="0054790A" w:rsidRPr="003F1F8A">
        <w:rPr>
          <w:color w:val="000000" w:themeColor="text1"/>
        </w:rPr>
        <w:t>29</w:t>
      </w:r>
      <w:r w:rsidRPr="003F1F8A">
        <w:rPr>
          <w:rFonts w:hint="eastAsia"/>
          <w:color w:val="000000" w:themeColor="text1"/>
        </w:rPr>
        <w:t>年度より、疾患レジストリを</w:t>
      </w:r>
      <w:r w:rsidRPr="003F1F8A">
        <w:rPr>
          <w:color w:val="000000" w:themeColor="text1"/>
        </w:rPr>
        <w:t>EDC</w:t>
      </w:r>
      <w:r w:rsidR="0054790A" w:rsidRPr="003F1F8A">
        <w:rPr>
          <w:color w:val="000000" w:themeColor="text1"/>
        </w:rPr>
        <w:t xml:space="preserve"> </w:t>
      </w:r>
      <w:r w:rsidRPr="003F1F8A">
        <w:rPr>
          <w:color w:val="000000" w:themeColor="text1"/>
        </w:rPr>
        <w:t>(electric data capture)</w:t>
      </w:r>
      <w:r w:rsidRPr="003F1F8A">
        <w:rPr>
          <w:rFonts w:hint="eastAsia"/>
          <w:color w:val="000000" w:themeColor="text1"/>
        </w:rPr>
        <w:t>システムで構築し、</w:t>
      </w:r>
      <w:r w:rsidRPr="003F1F8A">
        <w:rPr>
          <w:color w:val="000000" w:themeColor="text1"/>
        </w:rPr>
        <w:t>Japan Registry of Antiphospholipid Syndrome(J-RAPS)</w:t>
      </w:r>
      <w:r w:rsidRPr="003F1F8A">
        <w:rPr>
          <w:rFonts w:hint="eastAsia"/>
          <w:color w:val="000000" w:themeColor="text1"/>
        </w:rPr>
        <w:t>と名付けた。事務局は北海道大学病院内科</w:t>
      </w:r>
      <w:r w:rsidRPr="003F1F8A">
        <w:rPr>
          <w:color w:val="000000" w:themeColor="text1"/>
        </w:rPr>
        <w:t>II</w:t>
      </w:r>
      <w:r w:rsidRPr="003F1F8A">
        <w:rPr>
          <w:rFonts w:hint="eastAsia"/>
          <w:color w:val="000000" w:themeColor="text1"/>
        </w:rPr>
        <w:t>におき、</w:t>
      </w:r>
      <w:r w:rsidR="0054790A" w:rsidRPr="003F1F8A">
        <w:rPr>
          <w:rFonts w:hint="eastAsia"/>
          <w:color w:val="000000" w:themeColor="text1"/>
        </w:rPr>
        <w:t>血漿検体</w:t>
      </w:r>
      <w:r w:rsidRPr="003F1F8A">
        <w:rPr>
          <w:rFonts w:hint="eastAsia"/>
          <w:color w:val="000000" w:themeColor="text1"/>
        </w:rPr>
        <w:t>バイオバンクと連動させ</w:t>
      </w:r>
      <w:r w:rsidR="0054790A" w:rsidRPr="003F1F8A">
        <w:rPr>
          <w:rFonts w:hint="eastAsia"/>
          <w:color w:val="000000" w:themeColor="text1"/>
        </w:rPr>
        <w:t>て検体の収集を行っている。抗リン脂質抗体標準化ワークショップ</w:t>
      </w:r>
      <w:r w:rsidR="0054790A" w:rsidRPr="003F1F8A">
        <w:rPr>
          <w:color w:val="000000" w:themeColor="text1"/>
        </w:rPr>
        <w:t>(APS-WS)</w:t>
      </w:r>
      <w:r w:rsidR="0054790A" w:rsidRPr="003F1F8A">
        <w:rPr>
          <w:rFonts w:hint="eastAsia"/>
          <w:color w:val="000000" w:themeColor="text1"/>
        </w:rPr>
        <w:t>（</w:t>
      </w:r>
      <w:hyperlink r:id="rId5" w:history="1">
        <w:r w:rsidR="0054790A" w:rsidRPr="003F1F8A">
          <w:rPr>
            <w:rStyle w:val="a5"/>
            <w:color w:val="000000" w:themeColor="text1"/>
          </w:rPr>
          <w:t>http://aps-ws.com</w:t>
        </w:r>
      </w:hyperlink>
      <w:r w:rsidR="0054790A" w:rsidRPr="003F1F8A">
        <w:rPr>
          <w:rFonts w:hint="eastAsia"/>
          <w:color w:val="000000" w:themeColor="text1"/>
        </w:rPr>
        <w:t>）とも連携し、当面は</w:t>
      </w:r>
      <w:r w:rsidR="0054790A" w:rsidRPr="003F1F8A">
        <w:rPr>
          <w:color w:val="000000" w:themeColor="text1"/>
        </w:rPr>
        <w:t>100</w:t>
      </w:r>
      <w:r w:rsidR="0054790A" w:rsidRPr="003F1F8A">
        <w:rPr>
          <w:rFonts w:hint="eastAsia"/>
          <w:color w:val="000000" w:themeColor="text1"/>
        </w:rPr>
        <w:t>検体を目標として検体・患者情報の収集を行ってきたが、ほぼ達成に近づいてい</w:t>
      </w:r>
      <w:r w:rsidR="008C0404" w:rsidRPr="003F1F8A">
        <w:rPr>
          <w:rFonts w:hint="eastAsia"/>
          <w:color w:val="000000" w:themeColor="text1"/>
        </w:rPr>
        <w:t>る</w:t>
      </w:r>
      <w:r w:rsidRPr="003F1F8A">
        <w:rPr>
          <w:rFonts w:hint="eastAsia"/>
          <w:color w:val="000000" w:themeColor="text1"/>
        </w:rPr>
        <w:t>。</w:t>
      </w:r>
    </w:p>
    <w:p w14:paraId="0FDC347D" w14:textId="08D04C8C" w:rsidR="00D806A9" w:rsidRPr="003F1F8A" w:rsidRDefault="00D806A9" w:rsidP="00D806A9">
      <w:pPr>
        <w:rPr>
          <w:color w:val="000000" w:themeColor="text1"/>
        </w:rPr>
      </w:pPr>
      <w:r w:rsidRPr="003F1F8A">
        <w:rPr>
          <w:rFonts w:hint="eastAsia"/>
          <w:color w:val="000000" w:themeColor="text1"/>
        </w:rPr>
        <w:lastRenderedPageBreak/>
        <w:t xml:space="preserve">　</w:t>
      </w:r>
      <w:r w:rsidR="008C0404" w:rsidRPr="003F1F8A">
        <w:rPr>
          <w:color w:val="000000" w:themeColor="text1"/>
        </w:rPr>
        <w:t>APS</w:t>
      </w:r>
      <w:r w:rsidR="008C0404" w:rsidRPr="003F1F8A">
        <w:rPr>
          <w:rFonts w:hint="eastAsia"/>
          <w:color w:val="000000" w:themeColor="text1"/>
        </w:rPr>
        <w:t>の治療に関する後ろ向き解析として、</w:t>
      </w:r>
      <w:r w:rsidR="00EC4C5B" w:rsidRPr="003F1F8A">
        <w:rPr>
          <w:rFonts w:hint="eastAsia"/>
          <w:color w:val="000000" w:themeColor="text1"/>
        </w:rPr>
        <w:t>動脈血栓症を来した</w:t>
      </w:r>
      <w:r w:rsidR="00EC4C5B" w:rsidRPr="003F1F8A">
        <w:rPr>
          <w:color w:val="000000" w:themeColor="text1"/>
        </w:rPr>
        <w:t>APS</w:t>
      </w:r>
      <w:r w:rsidR="00EC4C5B" w:rsidRPr="003F1F8A">
        <w:rPr>
          <w:rFonts w:hint="eastAsia"/>
          <w:color w:val="000000" w:themeColor="text1"/>
        </w:rPr>
        <w:t>患者に対する二次予防として</w:t>
      </w:r>
      <w:r w:rsidR="00EC4C5B" w:rsidRPr="003F1F8A">
        <w:rPr>
          <w:rFonts w:asciiTheme="minorHAnsi" w:eastAsiaTheme="minorEastAsia" w:hAnsiTheme="minorHAnsi" w:hint="eastAsia"/>
          <w:color w:val="000000" w:themeColor="text1"/>
          <w:sz w:val="22"/>
          <w:szCs w:val="22"/>
        </w:rPr>
        <w:t>ワルファリン</w:t>
      </w:r>
      <w:r w:rsidR="00EC4C5B" w:rsidRPr="003F1F8A">
        <w:rPr>
          <w:rFonts w:asciiTheme="minorHAnsi" w:eastAsiaTheme="minorEastAsia" w:hAnsiTheme="minorHAnsi"/>
          <w:color w:val="000000" w:themeColor="text1"/>
          <w:sz w:val="22"/>
          <w:szCs w:val="22"/>
        </w:rPr>
        <w:t xml:space="preserve">, </w:t>
      </w:r>
      <w:r w:rsidR="00EC4C5B" w:rsidRPr="003F1F8A">
        <w:rPr>
          <w:rFonts w:asciiTheme="minorHAnsi" w:eastAsiaTheme="minorEastAsia" w:hAnsiTheme="minorHAnsi" w:hint="eastAsia"/>
          <w:color w:val="000000" w:themeColor="text1"/>
          <w:sz w:val="22"/>
          <w:szCs w:val="22"/>
        </w:rPr>
        <w:t>抗血小板剤</w:t>
      </w:r>
      <w:r w:rsidR="00EC4C5B" w:rsidRPr="003F1F8A">
        <w:rPr>
          <w:rFonts w:asciiTheme="minorHAnsi" w:eastAsiaTheme="minorEastAsia" w:hAnsiTheme="minorHAnsi"/>
          <w:color w:val="000000" w:themeColor="text1"/>
          <w:sz w:val="22"/>
          <w:szCs w:val="22"/>
        </w:rPr>
        <w:t xml:space="preserve">, </w:t>
      </w:r>
      <w:r w:rsidR="00EC4C5B" w:rsidRPr="003F1F8A">
        <w:rPr>
          <w:rFonts w:asciiTheme="minorHAnsi" w:eastAsiaTheme="minorEastAsia" w:hAnsiTheme="minorHAnsi" w:hint="eastAsia"/>
          <w:color w:val="000000" w:themeColor="text1"/>
          <w:sz w:val="22"/>
          <w:szCs w:val="22"/>
        </w:rPr>
        <w:t>両者の併用および</w:t>
      </w:r>
      <w:r w:rsidR="00EC4C5B" w:rsidRPr="003F1F8A">
        <w:rPr>
          <w:rFonts w:asciiTheme="minorHAnsi" w:eastAsiaTheme="minorEastAsia" w:hAnsiTheme="minorHAnsi"/>
          <w:color w:val="000000" w:themeColor="text1"/>
          <w:sz w:val="22"/>
          <w:szCs w:val="22"/>
        </w:rPr>
        <w:t xml:space="preserve">DAPT (Dual Anti-Platelet Therapy) </w:t>
      </w:r>
      <w:r w:rsidR="00EC4C5B" w:rsidRPr="003F1F8A">
        <w:rPr>
          <w:rFonts w:asciiTheme="minorHAnsi" w:eastAsiaTheme="minorEastAsia" w:hAnsiTheme="minorHAnsi" w:hint="eastAsia"/>
          <w:color w:val="000000" w:themeColor="text1"/>
          <w:sz w:val="22"/>
          <w:szCs w:val="22"/>
        </w:rPr>
        <w:t>治療の有効性を比較検討した</w:t>
      </w:r>
      <w:r w:rsidR="00EC4C5B" w:rsidRPr="003F1F8A">
        <w:rPr>
          <w:rFonts w:hint="eastAsia"/>
          <w:color w:val="000000" w:themeColor="text1"/>
        </w:rPr>
        <w:t>。結果、</w:t>
      </w:r>
      <w:r w:rsidR="00EC4C5B" w:rsidRPr="003F1F8A">
        <w:rPr>
          <w:color w:val="000000" w:themeColor="text1"/>
        </w:rPr>
        <w:t>DAPT</w:t>
      </w:r>
      <w:r w:rsidR="00EC4C5B" w:rsidRPr="003F1F8A">
        <w:rPr>
          <w:rFonts w:hint="eastAsia"/>
          <w:color w:val="000000" w:themeColor="text1"/>
        </w:rPr>
        <w:t>群で最も動脈血栓の再発が少なく、安全性の面では</w:t>
      </w:r>
      <w:r w:rsidR="00EC4C5B" w:rsidRPr="003F1F8A">
        <w:rPr>
          <w:rFonts w:hint="eastAsia"/>
          <w:color w:val="000000" w:themeColor="text1"/>
        </w:rPr>
        <w:t>4</w:t>
      </w:r>
      <w:r w:rsidR="00EC4C5B" w:rsidRPr="003F1F8A">
        <w:rPr>
          <w:rFonts w:hint="eastAsia"/>
          <w:color w:val="000000" w:themeColor="text1"/>
        </w:rPr>
        <w:t>群間で有意差は認めなかった</w:t>
      </w:r>
      <w:r w:rsidR="00EC4C5B" w:rsidRPr="003F1F8A">
        <w:rPr>
          <w:color w:val="000000" w:themeColor="text1"/>
        </w:rPr>
        <w:t xml:space="preserve"> (Ohnishi N, </w:t>
      </w:r>
      <w:proofErr w:type="spellStart"/>
      <w:r w:rsidR="00EC4C5B" w:rsidRPr="003F1F8A">
        <w:rPr>
          <w:color w:val="000000" w:themeColor="text1"/>
        </w:rPr>
        <w:t>Fujieda</w:t>
      </w:r>
      <w:proofErr w:type="spellEnd"/>
      <w:r w:rsidR="00EC4C5B" w:rsidRPr="003F1F8A">
        <w:rPr>
          <w:color w:val="000000" w:themeColor="text1"/>
        </w:rPr>
        <w:t xml:space="preserve"> Y, et al. Lupus 2019)</w:t>
      </w:r>
      <w:r w:rsidR="00EC4C5B" w:rsidRPr="003F1F8A">
        <w:rPr>
          <w:rFonts w:hint="eastAsia"/>
          <w:color w:val="000000" w:themeColor="text1"/>
        </w:rPr>
        <w:t>。海外における、ハイリスク</w:t>
      </w:r>
      <w:r w:rsidR="00EC4C5B" w:rsidRPr="003F1F8A">
        <w:rPr>
          <w:color w:val="000000" w:themeColor="text1"/>
        </w:rPr>
        <w:t xml:space="preserve">(triple-positive) APS </w:t>
      </w:r>
      <w:r w:rsidR="00EC4C5B" w:rsidRPr="003F1F8A">
        <w:rPr>
          <w:rFonts w:hint="eastAsia"/>
          <w:color w:val="000000" w:themeColor="text1"/>
        </w:rPr>
        <w:t>患者に対するリバロキサバンによる治療研究はリバロキサバン群における有害事象の多発により中止となったが、実臨床での</w:t>
      </w:r>
      <w:r w:rsidR="00EC4C5B" w:rsidRPr="003F1F8A">
        <w:rPr>
          <w:rFonts w:asciiTheme="minorHAnsi" w:eastAsiaTheme="minorEastAsia" w:hAnsiTheme="minorHAnsi"/>
          <w:color w:val="000000" w:themeColor="text1"/>
          <w:sz w:val="22"/>
          <w:szCs w:val="22"/>
        </w:rPr>
        <w:t>DOAC</w:t>
      </w:r>
      <w:r w:rsidR="00EC4C5B" w:rsidRPr="003F1F8A">
        <w:rPr>
          <w:rFonts w:asciiTheme="minorHAnsi" w:eastAsiaTheme="minorEastAsia" w:hAnsiTheme="minorHAnsi" w:hint="eastAsia"/>
          <w:color w:val="000000" w:themeColor="text1"/>
          <w:sz w:val="22"/>
          <w:szCs w:val="22"/>
        </w:rPr>
        <w:t>による治療効果は不明である。</w:t>
      </w:r>
      <w:r w:rsidR="00EC4C5B" w:rsidRPr="003F1F8A">
        <w:rPr>
          <w:rFonts w:asciiTheme="minorHAnsi" w:eastAsiaTheme="minorEastAsia" w:hAnsiTheme="minorHAnsi"/>
          <w:color w:val="000000" w:themeColor="text1"/>
          <w:kern w:val="0"/>
          <w:sz w:val="22"/>
          <w:szCs w:val="22"/>
          <w:shd w:val="clear" w:color="auto" w:fill="FFFFFF"/>
        </w:rPr>
        <w:t>当科</w:t>
      </w:r>
      <w:r w:rsidR="00EC4C5B" w:rsidRPr="003F1F8A">
        <w:rPr>
          <w:rFonts w:asciiTheme="minorHAnsi" w:eastAsiaTheme="minorEastAsia" w:hAnsiTheme="minorHAnsi"/>
          <w:color w:val="000000" w:themeColor="text1"/>
          <w:kern w:val="0"/>
          <w:sz w:val="22"/>
          <w:szCs w:val="22"/>
          <w:shd w:val="clear" w:color="auto" w:fill="FFFFFF"/>
        </w:rPr>
        <w:t>APS</w:t>
      </w:r>
      <w:r w:rsidR="00EC4C5B" w:rsidRPr="003F1F8A">
        <w:rPr>
          <w:rFonts w:asciiTheme="minorHAnsi" w:eastAsiaTheme="minorEastAsia" w:hAnsiTheme="minorHAnsi"/>
          <w:color w:val="000000" w:themeColor="text1"/>
          <w:kern w:val="0"/>
          <w:sz w:val="22"/>
          <w:szCs w:val="22"/>
          <w:shd w:val="clear" w:color="auto" w:fill="FFFFFF"/>
        </w:rPr>
        <w:t>患者のうち</w:t>
      </w:r>
      <w:r w:rsidR="00EC4C5B" w:rsidRPr="003F1F8A">
        <w:rPr>
          <w:rFonts w:asciiTheme="minorHAnsi" w:eastAsiaTheme="minorEastAsia" w:hAnsiTheme="minorHAnsi"/>
          <w:color w:val="000000" w:themeColor="text1"/>
          <w:kern w:val="0"/>
          <w:sz w:val="22"/>
          <w:szCs w:val="22"/>
          <w:shd w:val="clear" w:color="auto" w:fill="FFFFFF"/>
        </w:rPr>
        <w:t>10</w:t>
      </w:r>
      <w:r w:rsidR="00EC4C5B" w:rsidRPr="003F1F8A">
        <w:rPr>
          <w:rFonts w:asciiTheme="minorHAnsi" w:eastAsiaTheme="minorEastAsia" w:hAnsiTheme="minorHAnsi"/>
          <w:color w:val="000000" w:themeColor="text1"/>
          <w:kern w:val="0"/>
          <w:sz w:val="22"/>
          <w:szCs w:val="22"/>
          <w:shd w:val="clear" w:color="auto" w:fill="FFFFFF"/>
        </w:rPr>
        <w:t>例が</w:t>
      </w:r>
      <w:r w:rsidR="00EC4C5B" w:rsidRPr="003F1F8A">
        <w:rPr>
          <w:rFonts w:asciiTheme="minorHAnsi" w:eastAsiaTheme="minorEastAsia" w:hAnsiTheme="minorHAnsi"/>
          <w:color w:val="000000" w:themeColor="text1"/>
          <w:kern w:val="0"/>
          <w:sz w:val="22"/>
          <w:szCs w:val="22"/>
          <w:shd w:val="clear" w:color="auto" w:fill="FFFFFF"/>
        </w:rPr>
        <w:t>DOAC</w:t>
      </w:r>
      <w:r w:rsidR="00EC4C5B" w:rsidRPr="003F1F8A">
        <w:rPr>
          <w:rFonts w:asciiTheme="minorHAnsi" w:eastAsiaTheme="minorEastAsia" w:hAnsiTheme="minorHAnsi"/>
          <w:color w:val="000000" w:themeColor="text1"/>
          <w:kern w:val="0"/>
          <w:sz w:val="22"/>
          <w:szCs w:val="22"/>
          <w:shd w:val="clear" w:color="auto" w:fill="FFFFFF"/>
        </w:rPr>
        <w:t>を使用しており、同一患者におけるワーファリン使用期間と</w:t>
      </w:r>
      <w:r w:rsidR="00EC4C5B" w:rsidRPr="003F1F8A">
        <w:rPr>
          <w:rFonts w:asciiTheme="minorHAnsi" w:eastAsiaTheme="minorEastAsia" w:hAnsiTheme="minorHAnsi"/>
          <w:color w:val="000000" w:themeColor="text1"/>
          <w:kern w:val="0"/>
          <w:sz w:val="22"/>
          <w:szCs w:val="22"/>
          <w:shd w:val="clear" w:color="auto" w:fill="FFFFFF"/>
        </w:rPr>
        <w:t>DOAC</w:t>
      </w:r>
      <w:r w:rsidR="00EC4C5B" w:rsidRPr="003F1F8A">
        <w:rPr>
          <w:rFonts w:asciiTheme="minorHAnsi" w:eastAsiaTheme="minorEastAsia" w:hAnsiTheme="minorHAnsi"/>
          <w:color w:val="000000" w:themeColor="text1"/>
          <w:kern w:val="0"/>
          <w:sz w:val="22"/>
          <w:szCs w:val="22"/>
          <w:shd w:val="clear" w:color="auto" w:fill="FFFFFF"/>
        </w:rPr>
        <w:t>使用期間を比較したところ、有意に</w:t>
      </w:r>
      <w:r w:rsidR="00EC4C5B" w:rsidRPr="003F1F8A">
        <w:rPr>
          <w:rFonts w:asciiTheme="minorHAnsi" w:eastAsiaTheme="minorEastAsia" w:hAnsiTheme="minorHAnsi"/>
          <w:color w:val="000000" w:themeColor="text1"/>
          <w:kern w:val="0"/>
          <w:sz w:val="22"/>
          <w:szCs w:val="22"/>
          <w:shd w:val="clear" w:color="auto" w:fill="FFFFFF"/>
        </w:rPr>
        <w:t>DOAC</w:t>
      </w:r>
      <w:r w:rsidR="00EC4C5B" w:rsidRPr="003F1F8A">
        <w:rPr>
          <w:rFonts w:asciiTheme="minorHAnsi" w:eastAsiaTheme="minorEastAsia" w:hAnsiTheme="minorHAnsi"/>
          <w:color w:val="000000" w:themeColor="text1"/>
          <w:kern w:val="0"/>
          <w:sz w:val="22"/>
          <w:szCs w:val="22"/>
          <w:shd w:val="clear" w:color="auto" w:fill="FFFFFF"/>
        </w:rPr>
        <w:t>使用期間における血栓・出血イベントが多かった。</w:t>
      </w:r>
      <w:r w:rsidR="00EC4C5B" w:rsidRPr="003F1F8A">
        <w:rPr>
          <w:rFonts w:asciiTheme="minorHAnsi" w:eastAsiaTheme="minorEastAsia" w:hAnsiTheme="minorHAnsi" w:hint="eastAsia"/>
          <w:color w:val="000000" w:themeColor="text1"/>
          <w:kern w:val="0"/>
          <w:sz w:val="22"/>
          <w:szCs w:val="22"/>
          <w:shd w:val="clear" w:color="auto" w:fill="FFFFFF"/>
        </w:rPr>
        <w:t>患者背景を調整した</w:t>
      </w:r>
      <w:r w:rsidR="00EC4C5B" w:rsidRPr="003F1F8A">
        <w:rPr>
          <w:rFonts w:asciiTheme="minorHAnsi" w:eastAsiaTheme="minorEastAsia" w:hAnsiTheme="minorHAnsi"/>
          <w:color w:val="000000" w:themeColor="text1"/>
          <w:kern w:val="0"/>
          <w:sz w:val="22"/>
          <w:szCs w:val="22"/>
          <w:shd w:val="clear" w:color="auto" w:fill="FFFFFF"/>
        </w:rPr>
        <w:t>ワーファリン内服群と比較した際にも</w:t>
      </w:r>
      <w:r w:rsidR="00EC4C5B" w:rsidRPr="003F1F8A">
        <w:rPr>
          <w:rFonts w:asciiTheme="minorHAnsi" w:eastAsiaTheme="minorEastAsia" w:hAnsiTheme="minorHAnsi"/>
          <w:color w:val="000000" w:themeColor="text1"/>
          <w:kern w:val="0"/>
          <w:sz w:val="22"/>
          <w:szCs w:val="22"/>
          <w:shd w:val="clear" w:color="auto" w:fill="FFFFFF"/>
        </w:rPr>
        <w:t>DOAC</w:t>
      </w:r>
      <w:r w:rsidR="00EC4C5B" w:rsidRPr="003F1F8A">
        <w:rPr>
          <w:rFonts w:asciiTheme="minorHAnsi" w:eastAsiaTheme="minorEastAsia" w:hAnsiTheme="minorHAnsi"/>
          <w:color w:val="000000" w:themeColor="text1"/>
          <w:kern w:val="0"/>
          <w:sz w:val="22"/>
          <w:szCs w:val="22"/>
          <w:shd w:val="clear" w:color="auto" w:fill="FFFFFF"/>
        </w:rPr>
        <w:t>群で有意にイベントが多かった。</w:t>
      </w:r>
    </w:p>
    <w:p w14:paraId="0DD648B3" w14:textId="77777777" w:rsidR="00EB2A5D" w:rsidRPr="003F1F8A" w:rsidRDefault="00EB2A5D" w:rsidP="00D806A9">
      <w:pPr>
        <w:rPr>
          <w:color w:val="000000" w:themeColor="text1"/>
        </w:rPr>
      </w:pPr>
    </w:p>
    <w:p w14:paraId="70AFB1B9" w14:textId="7B30389C" w:rsidR="00D806A9" w:rsidRPr="003F1F8A" w:rsidRDefault="007012AB" w:rsidP="00953EE0">
      <w:pPr>
        <w:numPr>
          <w:ilvl w:val="0"/>
          <w:numId w:val="2"/>
        </w:numPr>
        <w:rPr>
          <w:color w:val="000000" w:themeColor="text1"/>
        </w:rPr>
      </w:pPr>
      <w:r>
        <w:rPr>
          <w:rFonts w:hint="eastAsia"/>
          <w:color w:val="000000" w:themeColor="text1"/>
        </w:rPr>
        <w:t>令和元年</w:t>
      </w:r>
      <w:r w:rsidR="00D806A9" w:rsidRPr="003F1F8A">
        <w:rPr>
          <w:rFonts w:hint="eastAsia"/>
          <w:color w:val="000000" w:themeColor="text1"/>
        </w:rPr>
        <w:t>度の活動計画</w:t>
      </w:r>
    </w:p>
    <w:p w14:paraId="3817C4B6" w14:textId="43F9CE79" w:rsidR="00D806A9" w:rsidRPr="003F1F8A" w:rsidRDefault="00D806A9" w:rsidP="00EC4C5B">
      <w:pPr>
        <w:rPr>
          <w:rFonts w:asciiTheme="minorHAnsi" w:eastAsiaTheme="minorEastAsia" w:hAnsiTheme="minorHAnsi"/>
          <w:color w:val="000000" w:themeColor="text1"/>
          <w:sz w:val="22"/>
          <w:szCs w:val="22"/>
        </w:rPr>
      </w:pPr>
      <w:r w:rsidRPr="003F1F8A">
        <w:rPr>
          <w:rFonts w:asciiTheme="minorHAnsi" w:eastAsiaTheme="minorEastAsia" w:hAnsiTheme="minorHAnsi"/>
          <w:color w:val="000000" w:themeColor="text1"/>
          <w:sz w:val="22"/>
          <w:szCs w:val="22"/>
        </w:rPr>
        <w:t>SPA</w:t>
      </w:r>
      <w:r w:rsidRPr="003F1F8A">
        <w:rPr>
          <w:rFonts w:asciiTheme="minorHAnsi" w:eastAsiaTheme="minorEastAsia" w:hAnsiTheme="minorHAnsi"/>
          <w:color w:val="000000" w:themeColor="text1"/>
          <w:sz w:val="22"/>
          <w:szCs w:val="22"/>
        </w:rPr>
        <w:t>部門では、</w:t>
      </w:r>
      <w:r w:rsidR="008868E7" w:rsidRPr="003F1F8A">
        <w:rPr>
          <w:rFonts w:asciiTheme="minorHAnsi" w:eastAsiaTheme="minorEastAsia" w:hAnsiTheme="minorHAnsi" w:hint="eastAsia"/>
          <w:color w:val="000000" w:themeColor="text1"/>
          <w:sz w:val="22"/>
          <w:szCs w:val="22"/>
        </w:rPr>
        <w:t>施設間差の少ない</w:t>
      </w:r>
      <w:r w:rsidR="00A02D9E" w:rsidRPr="007012AB">
        <w:rPr>
          <w:rFonts w:asciiTheme="minorHAnsi" w:eastAsiaTheme="minorEastAsia" w:hAnsiTheme="minorHAnsi"/>
          <w:sz w:val="22"/>
          <w:szCs w:val="22"/>
        </w:rPr>
        <w:t>自動分析装置</w:t>
      </w:r>
      <w:r w:rsidR="008868E7" w:rsidRPr="007012AB">
        <w:rPr>
          <w:rFonts w:asciiTheme="minorHAnsi" w:eastAsiaTheme="minorEastAsia" w:hAnsiTheme="minorHAnsi" w:hint="eastAsia"/>
          <w:sz w:val="22"/>
          <w:szCs w:val="22"/>
        </w:rPr>
        <w:t>を</w:t>
      </w:r>
      <w:r w:rsidR="008868E7" w:rsidRPr="003F1F8A">
        <w:rPr>
          <w:rFonts w:asciiTheme="minorHAnsi" w:eastAsiaTheme="minorEastAsia" w:hAnsiTheme="minorHAnsi" w:hint="eastAsia"/>
          <w:color w:val="000000" w:themeColor="text1"/>
          <w:sz w:val="22"/>
          <w:szCs w:val="22"/>
        </w:rPr>
        <w:t>使用できる検査系を中心に、バイオバンクを生かして疾患コントロールも含めた</w:t>
      </w:r>
      <w:r w:rsidRPr="003F1F8A">
        <w:rPr>
          <w:rFonts w:asciiTheme="minorHAnsi" w:eastAsiaTheme="minorEastAsia" w:hAnsiTheme="minorHAnsi"/>
          <w:color w:val="000000" w:themeColor="text1"/>
          <w:sz w:val="22"/>
          <w:szCs w:val="22"/>
        </w:rPr>
        <w:t>臨床的カットオフ値を定める予定である。</w:t>
      </w:r>
      <w:r w:rsidRPr="003F1F8A">
        <w:rPr>
          <w:rFonts w:asciiTheme="minorHAnsi" w:eastAsiaTheme="minorEastAsia" w:hAnsiTheme="minorHAnsi"/>
          <w:color w:val="000000" w:themeColor="text1"/>
          <w:sz w:val="22"/>
          <w:szCs w:val="22"/>
        </w:rPr>
        <w:t>LA</w:t>
      </w:r>
      <w:r w:rsidRPr="003F1F8A">
        <w:rPr>
          <w:rFonts w:asciiTheme="minorHAnsi" w:eastAsiaTheme="minorEastAsia" w:hAnsiTheme="minorHAnsi"/>
          <w:color w:val="000000" w:themeColor="text1"/>
          <w:sz w:val="22"/>
          <w:szCs w:val="22"/>
        </w:rPr>
        <w:t>部門で</w:t>
      </w:r>
      <w:r w:rsidR="008868E7" w:rsidRPr="003F1F8A">
        <w:rPr>
          <w:rFonts w:asciiTheme="minorHAnsi" w:eastAsiaTheme="minorEastAsia" w:hAnsiTheme="minorHAnsi" w:hint="eastAsia"/>
          <w:color w:val="000000" w:themeColor="text1"/>
          <w:sz w:val="22"/>
          <w:szCs w:val="22"/>
        </w:rPr>
        <w:t>も</w:t>
      </w:r>
      <w:r w:rsidRPr="003F1F8A">
        <w:rPr>
          <w:rFonts w:asciiTheme="minorHAnsi" w:eastAsiaTheme="minorEastAsia" w:hAnsiTheme="minorHAnsi"/>
          <w:color w:val="000000" w:themeColor="text1"/>
          <w:sz w:val="22"/>
          <w:szCs w:val="22"/>
        </w:rPr>
        <w:t>、</w:t>
      </w:r>
      <w:r w:rsidRPr="003F1F8A">
        <w:rPr>
          <w:rFonts w:asciiTheme="minorHAnsi" w:eastAsiaTheme="minorEastAsia" w:hAnsiTheme="minorHAnsi"/>
          <w:color w:val="000000" w:themeColor="text1"/>
          <w:sz w:val="22"/>
          <w:szCs w:val="22"/>
        </w:rPr>
        <w:t>APTT</w:t>
      </w:r>
      <w:r w:rsidRPr="003F1F8A">
        <w:rPr>
          <w:rFonts w:asciiTheme="minorHAnsi" w:eastAsiaTheme="minorEastAsia" w:hAnsiTheme="minorHAnsi"/>
          <w:color w:val="000000" w:themeColor="text1"/>
          <w:sz w:val="22"/>
          <w:szCs w:val="22"/>
        </w:rPr>
        <w:t>系</w:t>
      </w:r>
      <w:r w:rsidRPr="003F1F8A">
        <w:rPr>
          <w:rFonts w:asciiTheme="minorHAnsi" w:eastAsiaTheme="minorEastAsia" w:hAnsiTheme="minorHAnsi"/>
          <w:color w:val="000000" w:themeColor="text1"/>
          <w:sz w:val="22"/>
          <w:szCs w:val="22"/>
        </w:rPr>
        <w:t>LA</w:t>
      </w:r>
      <w:r w:rsidRPr="003F1F8A">
        <w:rPr>
          <w:rFonts w:asciiTheme="minorHAnsi" w:eastAsiaTheme="minorEastAsia" w:hAnsiTheme="minorHAnsi"/>
          <w:color w:val="000000" w:themeColor="text1"/>
          <w:sz w:val="22"/>
          <w:szCs w:val="22"/>
        </w:rPr>
        <w:t>で保険適応のある</w:t>
      </w:r>
      <w:r w:rsidRPr="003F1F8A">
        <w:rPr>
          <w:rFonts w:asciiTheme="minorHAnsi" w:eastAsiaTheme="minorEastAsia" w:hAnsiTheme="minorHAnsi"/>
          <w:color w:val="000000" w:themeColor="text1"/>
          <w:sz w:val="22"/>
          <w:szCs w:val="22"/>
        </w:rPr>
        <w:t>2</w:t>
      </w:r>
      <w:r w:rsidRPr="003F1F8A">
        <w:rPr>
          <w:rFonts w:asciiTheme="minorHAnsi" w:eastAsiaTheme="minorEastAsia" w:hAnsiTheme="minorHAnsi"/>
          <w:color w:val="000000" w:themeColor="text1"/>
          <w:sz w:val="22"/>
          <w:szCs w:val="22"/>
        </w:rPr>
        <w:t>キットについて同様な検討を実施し、</w:t>
      </w:r>
      <w:proofErr w:type="spellStart"/>
      <w:r w:rsidRPr="003F1F8A">
        <w:rPr>
          <w:rFonts w:asciiTheme="minorHAnsi" w:eastAsiaTheme="minorEastAsia" w:hAnsiTheme="minorHAnsi"/>
          <w:color w:val="000000" w:themeColor="text1"/>
          <w:sz w:val="22"/>
          <w:szCs w:val="22"/>
        </w:rPr>
        <w:t>dRVVT</w:t>
      </w:r>
      <w:proofErr w:type="spellEnd"/>
      <w:r w:rsidRPr="003F1F8A">
        <w:rPr>
          <w:rFonts w:asciiTheme="minorHAnsi" w:eastAsiaTheme="minorEastAsia" w:hAnsiTheme="minorHAnsi"/>
          <w:color w:val="000000" w:themeColor="text1"/>
          <w:sz w:val="22"/>
          <w:szCs w:val="22"/>
        </w:rPr>
        <w:t>系と併せて</w:t>
      </w:r>
      <w:r w:rsidRPr="003F1F8A">
        <w:rPr>
          <w:rFonts w:asciiTheme="minorHAnsi" w:eastAsiaTheme="minorEastAsia" w:hAnsiTheme="minorHAnsi"/>
          <w:color w:val="000000" w:themeColor="text1"/>
          <w:sz w:val="22"/>
          <w:szCs w:val="22"/>
        </w:rPr>
        <w:t>LA</w:t>
      </w:r>
      <w:r w:rsidRPr="003F1F8A">
        <w:rPr>
          <w:rFonts w:asciiTheme="minorHAnsi" w:eastAsiaTheme="minorEastAsia" w:hAnsiTheme="minorHAnsi"/>
          <w:color w:val="000000" w:themeColor="text1"/>
          <w:sz w:val="22"/>
          <w:szCs w:val="22"/>
        </w:rPr>
        <w:t>測定の標準法として提案する。</w:t>
      </w:r>
      <w:r w:rsidRPr="003F1F8A">
        <w:rPr>
          <w:rFonts w:asciiTheme="minorHAnsi" w:eastAsiaTheme="minorEastAsia" w:hAnsiTheme="minorHAnsi"/>
          <w:color w:val="000000" w:themeColor="text1"/>
          <w:sz w:val="22"/>
          <w:szCs w:val="22"/>
        </w:rPr>
        <w:t>APS</w:t>
      </w:r>
      <w:r w:rsidR="008868E7" w:rsidRPr="003F1F8A">
        <w:rPr>
          <w:rFonts w:asciiTheme="minorHAnsi" w:eastAsiaTheme="minorEastAsia" w:hAnsiTheme="minorHAnsi"/>
          <w:color w:val="000000" w:themeColor="text1"/>
          <w:sz w:val="22"/>
          <w:szCs w:val="22"/>
        </w:rPr>
        <w:t>部門では、来年度中に</w:t>
      </w:r>
      <w:r w:rsidRPr="003F1F8A">
        <w:rPr>
          <w:rFonts w:asciiTheme="minorHAnsi" w:eastAsiaTheme="minorEastAsia" w:hAnsiTheme="minorHAnsi"/>
          <w:color w:val="000000" w:themeColor="text1"/>
          <w:sz w:val="22"/>
          <w:szCs w:val="22"/>
        </w:rPr>
        <w:t>200</w:t>
      </w:r>
      <w:r w:rsidRPr="003F1F8A">
        <w:rPr>
          <w:rFonts w:asciiTheme="minorHAnsi" w:eastAsiaTheme="minorEastAsia" w:hAnsiTheme="minorHAnsi"/>
          <w:color w:val="000000" w:themeColor="text1"/>
          <w:sz w:val="22"/>
          <w:szCs w:val="22"/>
        </w:rPr>
        <w:t>名程度の</w:t>
      </w:r>
      <w:r w:rsidR="008868E7" w:rsidRPr="003F1F8A">
        <w:rPr>
          <w:rFonts w:asciiTheme="minorHAnsi" w:eastAsiaTheme="minorEastAsia" w:hAnsiTheme="minorHAnsi" w:hint="eastAsia"/>
          <w:color w:val="000000" w:themeColor="text1"/>
          <w:sz w:val="22"/>
          <w:szCs w:val="22"/>
        </w:rPr>
        <w:t>バイオバンクおよび</w:t>
      </w:r>
      <w:r w:rsidR="008868E7" w:rsidRPr="003F1F8A">
        <w:rPr>
          <w:rFonts w:asciiTheme="minorHAnsi" w:eastAsiaTheme="minorEastAsia" w:hAnsiTheme="minorHAnsi"/>
          <w:color w:val="000000" w:themeColor="text1"/>
          <w:sz w:val="22"/>
          <w:szCs w:val="22"/>
        </w:rPr>
        <w:t>EDC</w:t>
      </w:r>
      <w:r w:rsidRPr="003F1F8A">
        <w:rPr>
          <w:rFonts w:asciiTheme="minorHAnsi" w:eastAsiaTheme="minorEastAsia" w:hAnsiTheme="minorHAnsi"/>
          <w:color w:val="000000" w:themeColor="text1"/>
          <w:sz w:val="22"/>
          <w:szCs w:val="22"/>
        </w:rPr>
        <w:t>登録を目指し、疫学的解析をはじめとした臨床的</w:t>
      </w:r>
      <w:bookmarkStart w:id="0" w:name="_GoBack"/>
      <w:bookmarkEnd w:id="0"/>
      <w:r w:rsidRPr="003F1F8A">
        <w:rPr>
          <w:rFonts w:asciiTheme="minorHAnsi" w:eastAsiaTheme="minorEastAsia" w:hAnsiTheme="minorHAnsi"/>
          <w:color w:val="000000" w:themeColor="text1"/>
          <w:sz w:val="22"/>
          <w:szCs w:val="22"/>
        </w:rPr>
        <w:t>な解析を</w:t>
      </w:r>
      <w:r w:rsidR="008868E7" w:rsidRPr="003F1F8A">
        <w:rPr>
          <w:rFonts w:asciiTheme="minorHAnsi" w:eastAsiaTheme="minorEastAsia" w:hAnsiTheme="minorHAnsi" w:hint="eastAsia"/>
          <w:color w:val="000000" w:themeColor="text1"/>
          <w:sz w:val="22"/>
          <w:szCs w:val="22"/>
        </w:rPr>
        <w:t>行う</w:t>
      </w:r>
      <w:r w:rsidRPr="003F1F8A">
        <w:rPr>
          <w:rFonts w:asciiTheme="minorHAnsi" w:eastAsiaTheme="minorEastAsia" w:hAnsiTheme="minorHAnsi"/>
          <w:color w:val="000000" w:themeColor="text1"/>
          <w:sz w:val="22"/>
          <w:szCs w:val="22"/>
        </w:rPr>
        <w:t>。</w:t>
      </w:r>
    </w:p>
    <w:p w14:paraId="1199936C" w14:textId="76D871B9" w:rsidR="008868E7" w:rsidRPr="003F1F8A" w:rsidRDefault="008868E7" w:rsidP="00EC4C5B">
      <w:pPr>
        <w:rPr>
          <w:rFonts w:asciiTheme="minorHAnsi" w:eastAsiaTheme="minorEastAsia" w:hAnsiTheme="minorHAnsi"/>
          <w:color w:val="000000" w:themeColor="text1"/>
          <w:sz w:val="22"/>
          <w:szCs w:val="22"/>
        </w:rPr>
      </w:pPr>
      <w:r w:rsidRPr="003F1F8A">
        <w:rPr>
          <w:rFonts w:asciiTheme="minorHAnsi" w:eastAsiaTheme="minorEastAsia" w:hAnsiTheme="minorHAnsi" w:hint="eastAsia"/>
          <w:color w:val="000000" w:themeColor="text1"/>
          <w:sz w:val="22"/>
          <w:szCs w:val="22"/>
        </w:rPr>
        <w:t>これらの成果をあわせて、</w:t>
      </w:r>
      <w:r w:rsidRPr="003F1F8A">
        <w:rPr>
          <w:rFonts w:asciiTheme="minorHAnsi" w:eastAsiaTheme="minorEastAsia" w:hAnsiTheme="minorHAnsi"/>
          <w:color w:val="000000" w:themeColor="text1"/>
          <w:sz w:val="22"/>
          <w:szCs w:val="22"/>
        </w:rPr>
        <w:t>APS-WS</w:t>
      </w:r>
      <w:r w:rsidRPr="003F1F8A">
        <w:rPr>
          <w:rFonts w:asciiTheme="minorHAnsi" w:eastAsiaTheme="minorEastAsia" w:hAnsiTheme="minorHAnsi" w:hint="eastAsia"/>
          <w:color w:val="000000" w:themeColor="text1"/>
          <w:sz w:val="22"/>
          <w:szCs w:val="22"/>
        </w:rPr>
        <w:t>とも共同して検査系・治療方針に関する低減を行う予定である。</w:t>
      </w:r>
    </w:p>
    <w:p w14:paraId="60AD5142" w14:textId="77777777" w:rsidR="002E4E19" w:rsidRPr="003F1F8A" w:rsidRDefault="002E4E19" w:rsidP="008868E7">
      <w:pPr>
        <w:rPr>
          <w:color w:val="000000" w:themeColor="text1"/>
        </w:rPr>
      </w:pPr>
    </w:p>
    <w:sectPr w:rsidR="002E4E19" w:rsidRPr="003F1F8A" w:rsidSect="00AB24FC">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ゴシックfalt">
    <w:altName w:val="ＭＳ ゴシック"/>
    <w:panose1 w:val="00000000000000000000"/>
    <w:charset w:val="80"/>
    <w:family w:val="modern"/>
    <w:notTrueType/>
    <w:pitch w:val="default"/>
    <w:sig w:usb0="00000001" w:usb1="08070000" w:usb2="00000010" w:usb3="00000000" w:csb0="00020000" w:csb1="00000000"/>
  </w:font>
  <w:font w:name="Libian SC Regular">
    <w:altName w:val="Microsoft YaHei"/>
    <w:charset w:val="00"/>
    <w:family w:val="auto"/>
    <w:pitch w:val="variable"/>
    <w:sig w:usb0="00000003" w:usb1="080F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6809AB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4A3A05"/>
    <w:multiLevelType w:val="hybridMultilevel"/>
    <w:tmpl w:val="CB809828"/>
    <w:lvl w:ilvl="0" w:tplc="2E90AEC8">
      <w:start w:val="1"/>
      <w:numFmt w:val="low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51D10F7A"/>
    <w:multiLevelType w:val="hybridMultilevel"/>
    <w:tmpl w:val="29EE073E"/>
    <w:lvl w:ilvl="0" w:tplc="1A2E9DA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560"/>
    <w:rsid w:val="00013783"/>
    <w:rsid w:val="000246D2"/>
    <w:rsid w:val="00045345"/>
    <w:rsid w:val="000905F2"/>
    <w:rsid w:val="00103603"/>
    <w:rsid w:val="00120BDE"/>
    <w:rsid w:val="00265648"/>
    <w:rsid w:val="002E4E19"/>
    <w:rsid w:val="00373BCA"/>
    <w:rsid w:val="00383AB0"/>
    <w:rsid w:val="00385FE3"/>
    <w:rsid w:val="003B61F3"/>
    <w:rsid w:val="003E1E4D"/>
    <w:rsid w:val="003F1F8A"/>
    <w:rsid w:val="004A1316"/>
    <w:rsid w:val="00541F57"/>
    <w:rsid w:val="0054790A"/>
    <w:rsid w:val="00600AA4"/>
    <w:rsid w:val="00611AFF"/>
    <w:rsid w:val="00691E18"/>
    <w:rsid w:val="006C78FE"/>
    <w:rsid w:val="007012AB"/>
    <w:rsid w:val="00732ED8"/>
    <w:rsid w:val="00770022"/>
    <w:rsid w:val="007820EC"/>
    <w:rsid w:val="007B4386"/>
    <w:rsid w:val="007D2FB5"/>
    <w:rsid w:val="008868E7"/>
    <w:rsid w:val="008B33DC"/>
    <w:rsid w:val="008B66CA"/>
    <w:rsid w:val="008C0404"/>
    <w:rsid w:val="008C4D51"/>
    <w:rsid w:val="00947032"/>
    <w:rsid w:val="00947FA4"/>
    <w:rsid w:val="00953EE0"/>
    <w:rsid w:val="009B3494"/>
    <w:rsid w:val="009C4A6E"/>
    <w:rsid w:val="00A02D9E"/>
    <w:rsid w:val="00A35B73"/>
    <w:rsid w:val="00A91578"/>
    <w:rsid w:val="00AB24FC"/>
    <w:rsid w:val="00B163EB"/>
    <w:rsid w:val="00B21468"/>
    <w:rsid w:val="00B34E98"/>
    <w:rsid w:val="00B45560"/>
    <w:rsid w:val="00B73932"/>
    <w:rsid w:val="00BB33CD"/>
    <w:rsid w:val="00C47E02"/>
    <w:rsid w:val="00C768C5"/>
    <w:rsid w:val="00C914DE"/>
    <w:rsid w:val="00CF0B4E"/>
    <w:rsid w:val="00D00549"/>
    <w:rsid w:val="00D37024"/>
    <w:rsid w:val="00D548F7"/>
    <w:rsid w:val="00D806A9"/>
    <w:rsid w:val="00DE7D6A"/>
    <w:rsid w:val="00E70A04"/>
    <w:rsid w:val="00EB2A5D"/>
    <w:rsid w:val="00EB3563"/>
    <w:rsid w:val="00EC4C5B"/>
    <w:rsid w:val="00F210CD"/>
    <w:rsid w:val="00F65B1D"/>
    <w:rsid w:val="00FB73F4"/>
    <w:rsid w:val="00FF3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2E600DC"/>
  <w14:defaultImageDpi w14:val="300"/>
  <w15:docId w15:val="{AA041688-E779-4FAA-8DBA-F938F700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1E18"/>
    <w:rPr>
      <w:rFonts w:ascii="Arial" w:eastAsia="ＭＳ ゴシック" w:hAnsi="Arial"/>
      <w:sz w:val="18"/>
      <w:szCs w:val="18"/>
    </w:rPr>
  </w:style>
  <w:style w:type="character" w:customStyle="1" w:styleId="a4">
    <w:name w:val="吹き出し (文字)"/>
    <w:link w:val="a3"/>
    <w:uiPriority w:val="99"/>
    <w:semiHidden/>
    <w:rsid w:val="00691E18"/>
    <w:rPr>
      <w:rFonts w:ascii="Arial" w:eastAsia="ＭＳ ゴシック" w:hAnsi="Arial" w:cs="Times New Roman"/>
      <w:kern w:val="2"/>
      <w:sz w:val="18"/>
      <w:szCs w:val="18"/>
    </w:rPr>
  </w:style>
  <w:style w:type="character" w:styleId="a5">
    <w:name w:val="Hyperlink"/>
    <w:uiPriority w:val="99"/>
    <w:unhideWhenUsed/>
    <w:rsid w:val="00D806A9"/>
    <w:rPr>
      <w:color w:val="0563C1"/>
      <w:u w:val="single"/>
    </w:rPr>
  </w:style>
  <w:style w:type="paragraph" w:styleId="a6">
    <w:name w:val="List Paragraph"/>
    <w:basedOn w:val="a"/>
    <w:uiPriority w:val="34"/>
    <w:qFormat/>
    <w:rsid w:val="002E4E19"/>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201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ps-ws.com" TargetMode="Externa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639</Words>
  <Characters>3647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4278</CharactersWithSpaces>
  <SharedDoc>false</SharedDoc>
  <HLinks>
    <vt:vector size="6" baseType="variant">
      <vt:variant>
        <vt:i4>983081</vt:i4>
      </vt:variant>
      <vt:variant>
        <vt:i4>0</vt:i4>
      </vt:variant>
      <vt:variant>
        <vt:i4>0</vt:i4>
      </vt:variant>
      <vt:variant>
        <vt:i4>5</vt:i4>
      </vt:variant>
      <vt:variant>
        <vt:lpwstr>http://aps-ws.com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Masahiro Ieko</dc:creator>
  <cp:keywords/>
  <dc:description/>
  <cp:lastModifiedBy>User01</cp:lastModifiedBy>
  <cp:revision>3</cp:revision>
  <cp:lastPrinted>2016-05-02T02:03:00Z</cp:lastPrinted>
  <dcterms:created xsi:type="dcterms:W3CDTF">2019-07-01T07:37:00Z</dcterms:created>
  <dcterms:modified xsi:type="dcterms:W3CDTF">2019-08-02T09:29:00Z</dcterms:modified>
</cp:coreProperties>
</file>